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39" w:rsidRPr="003F59F3" w:rsidRDefault="004E3739" w:rsidP="004E3739">
      <w:pPr>
        <w:spacing w:line="360" w:lineRule="auto"/>
        <w:jc w:val="center"/>
        <w:rPr>
          <w:rFonts w:eastAsia="Arial Unicode MS"/>
          <w:b/>
        </w:rPr>
      </w:pPr>
      <w:r w:rsidRPr="003F59F3">
        <w:rPr>
          <w:rFonts w:eastAsia="Arial Unicode MS"/>
          <w:b/>
        </w:rPr>
        <w:t>ZAPROSZENIE DO SKŁADANIA OFERT CENOWYCH</w:t>
      </w:r>
    </w:p>
    <w:p w:rsidR="004E3739" w:rsidRPr="003F59F3" w:rsidRDefault="004E3739" w:rsidP="004E373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eastAsia="Arial Unicode MS"/>
          <w:b/>
        </w:rPr>
      </w:pPr>
      <w:r w:rsidRPr="003F59F3">
        <w:rPr>
          <w:rFonts w:eastAsia="Arial Unicode MS"/>
          <w:b/>
        </w:rPr>
        <w:t>(dla zamówień o wartości szacunkowej nie przekraczającej równowartości kwoty 30.000 euro)</w:t>
      </w:r>
    </w:p>
    <w:p w:rsidR="004E3739" w:rsidRDefault="004E3739" w:rsidP="004E3739">
      <w:pPr>
        <w:pStyle w:val="Nagwek"/>
        <w:tabs>
          <w:tab w:val="clear" w:pos="4536"/>
          <w:tab w:val="clear" w:pos="9072"/>
        </w:tabs>
        <w:spacing w:line="360" w:lineRule="auto"/>
        <w:rPr>
          <w:i/>
        </w:rPr>
      </w:pPr>
      <w:r w:rsidRPr="001239B0">
        <w:rPr>
          <w:rFonts w:eastAsia="Arial Unicode MS"/>
          <w:b/>
        </w:rPr>
        <w:t xml:space="preserve">Znak sprawy </w:t>
      </w:r>
      <w:r w:rsidRPr="00D73316">
        <w:rPr>
          <w:rFonts w:eastAsia="Arial Unicode MS"/>
        </w:rPr>
        <w:t>ATJ</w:t>
      </w:r>
      <w:r>
        <w:rPr>
          <w:rFonts w:eastAsia="Arial Unicode MS"/>
        </w:rPr>
        <w:t>4</w:t>
      </w:r>
      <w:r w:rsidRPr="00D73316">
        <w:rPr>
          <w:rFonts w:eastAsia="Arial Unicode MS"/>
        </w:rPr>
        <w:t>/</w:t>
      </w:r>
      <w:r>
        <w:rPr>
          <w:rStyle w:val="labelastextbox"/>
        </w:rPr>
        <w:t>2019</w:t>
      </w:r>
      <w:r w:rsidRPr="00D73316">
        <w:rPr>
          <w:rStyle w:val="labelastextbox"/>
        </w:rPr>
        <w:t>/EL/</w:t>
      </w:r>
      <w:r>
        <w:rPr>
          <w:rStyle w:val="labelastextbox"/>
        </w:rPr>
        <w:t>6411</w:t>
      </w:r>
    </w:p>
    <w:p w:rsidR="004E3739" w:rsidRPr="003F59F3" w:rsidRDefault="004E3739" w:rsidP="004E3739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sz w:val="20"/>
          <w:szCs w:val="20"/>
        </w:rPr>
      </w:pPr>
      <w:r w:rsidRPr="003F59F3">
        <w:rPr>
          <w:rStyle w:val="Pogrubienie"/>
          <w:sz w:val="20"/>
          <w:szCs w:val="20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4422"/>
      </w:tblGrid>
      <w:tr w:rsidR="004E3739" w:rsidRPr="003F59F3" w:rsidTr="006C38B4">
        <w:tc>
          <w:tcPr>
            <w:tcW w:w="4605" w:type="dxa"/>
            <w:shd w:val="clear" w:color="auto" w:fill="auto"/>
          </w:tcPr>
          <w:p w:rsidR="004E3739" w:rsidRPr="003F59F3" w:rsidRDefault="004E3739" w:rsidP="006C38B4">
            <w:pPr>
              <w:rPr>
                <w:b/>
                <w:sz w:val="20"/>
                <w:szCs w:val="20"/>
              </w:rPr>
            </w:pPr>
            <w:r w:rsidRPr="003F59F3">
              <w:rPr>
                <w:b/>
                <w:sz w:val="20"/>
                <w:szCs w:val="20"/>
              </w:rPr>
              <w:t>Warszawski Uniwersytet Medyczny</w:t>
            </w:r>
          </w:p>
          <w:p w:rsidR="004E3739" w:rsidRPr="003F59F3" w:rsidRDefault="004E3739" w:rsidP="006C38B4">
            <w:pPr>
              <w:rPr>
                <w:b/>
                <w:sz w:val="20"/>
                <w:szCs w:val="20"/>
              </w:rPr>
            </w:pPr>
            <w:r w:rsidRPr="003F59F3">
              <w:rPr>
                <w:b/>
                <w:sz w:val="20"/>
                <w:szCs w:val="20"/>
              </w:rPr>
              <w:t>ul. Żwirki i Wigury 61</w:t>
            </w:r>
          </w:p>
          <w:p w:rsidR="004E3739" w:rsidRPr="003F59F3" w:rsidRDefault="004E3739" w:rsidP="006C38B4">
            <w:pPr>
              <w:rPr>
                <w:b/>
                <w:sz w:val="20"/>
                <w:szCs w:val="20"/>
              </w:rPr>
            </w:pPr>
            <w:r w:rsidRPr="003F59F3">
              <w:rPr>
                <w:b/>
                <w:sz w:val="20"/>
                <w:szCs w:val="20"/>
              </w:rPr>
              <w:t>02-091 Warszawa</w:t>
            </w:r>
          </w:p>
          <w:p w:rsidR="004E3739" w:rsidRPr="003F59F3" w:rsidRDefault="004E3739" w:rsidP="006C38B4">
            <w:pPr>
              <w:rPr>
                <w:b/>
                <w:sz w:val="20"/>
                <w:szCs w:val="20"/>
              </w:rPr>
            </w:pPr>
            <w:r w:rsidRPr="003F59F3">
              <w:rPr>
                <w:b/>
                <w:sz w:val="20"/>
                <w:szCs w:val="20"/>
              </w:rPr>
              <w:t>REGON: 000288917</w:t>
            </w:r>
          </w:p>
          <w:p w:rsidR="004E3739" w:rsidRPr="003F59F3" w:rsidRDefault="004E3739" w:rsidP="006C38B4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3F59F3">
              <w:rPr>
                <w:b/>
                <w:sz w:val="20"/>
                <w:szCs w:val="20"/>
              </w:rPr>
              <w:t>NIP: 525-00-05-828</w:t>
            </w:r>
          </w:p>
        </w:tc>
        <w:tc>
          <w:tcPr>
            <w:tcW w:w="4605" w:type="dxa"/>
            <w:shd w:val="clear" w:color="auto" w:fill="auto"/>
          </w:tcPr>
          <w:p w:rsidR="004E3739" w:rsidRPr="003F59F3" w:rsidRDefault="004E3739" w:rsidP="006C38B4">
            <w:pPr>
              <w:rPr>
                <w:b/>
                <w:sz w:val="20"/>
                <w:szCs w:val="20"/>
              </w:rPr>
            </w:pPr>
            <w:r w:rsidRPr="003F59F3">
              <w:rPr>
                <w:b/>
                <w:sz w:val="20"/>
                <w:szCs w:val="20"/>
              </w:rPr>
              <w:t>Osoba do kontaktu z Wykonawcami</w:t>
            </w:r>
          </w:p>
          <w:p w:rsidR="004E3739" w:rsidRPr="003F59F3" w:rsidRDefault="004E3739" w:rsidP="006C38B4">
            <w:pPr>
              <w:rPr>
                <w:sz w:val="20"/>
                <w:szCs w:val="20"/>
              </w:rPr>
            </w:pPr>
            <w:r w:rsidRPr="003F59F3">
              <w:rPr>
                <w:sz w:val="20"/>
                <w:szCs w:val="20"/>
              </w:rPr>
              <w:t xml:space="preserve">Imię Nazwisko: </w:t>
            </w:r>
            <w:r>
              <w:rPr>
                <w:sz w:val="20"/>
                <w:szCs w:val="20"/>
              </w:rPr>
              <w:t>Marcin Szarewicz</w:t>
            </w:r>
          </w:p>
          <w:p w:rsidR="004E3739" w:rsidRPr="00304BFB" w:rsidRDefault="004E3739" w:rsidP="006C38B4">
            <w:pPr>
              <w:rPr>
                <w:sz w:val="20"/>
                <w:szCs w:val="20"/>
              </w:rPr>
            </w:pPr>
            <w:r w:rsidRPr="00304BFB">
              <w:rPr>
                <w:sz w:val="20"/>
                <w:szCs w:val="20"/>
              </w:rPr>
              <w:t>Tel. 0-22 5720-870</w:t>
            </w:r>
          </w:p>
          <w:p w:rsidR="004E3739" w:rsidRPr="005F7974" w:rsidRDefault="004E3739" w:rsidP="006C38B4">
            <w:pPr>
              <w:rPr>
                <w:sz w:val="20"/>
                <w:szCs w:val="20"/>
                <w:lang w:val="en-US"/>
              </w:rPr>
            </w:pPr>
            <w:r w:rsidRPr="005F7974">
              <w:rPr>
                <w:sz w:val="20"/>
                <w:szCs w:val="20"/>
                <w:lang w:val="en-US"/>
              </w:rPr>
              <w:t>Fax: 0-22 5720-872</w:t>
            </w:r>
          </w:p>
          <w:p w:rsidR="004E3739" w:rsidRPr="003F59F3" w:rsidRDefault="004E3739" w:rsidP="006C38B4">
            <w:pPr>
              <w:rPr>
                <w:sz w:val="20"/>
                <w:szCs w:val="20"/>
                <w:lang w:val="en-US"/>
              </w:rPr>
            </w:pPr>
            <w:r w:rsidRPr="003F59F3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marcin.szarewicz@wum.edu.pl</w:t>
            </w:r>
          </w:p>
          <w:p w:rsidR="004E3739" w:rsidRPr="003F59F3" w:rsidRDefault="004E3739" w:rsidP="006C38B4">
            <w:pPr>
              <w:rPr>
                <w:sz w:val="20"/>
                <w:szCs w:val="20"/>
              </w:rPr>
            </w:pPr>
            <w:r w:rsidRPr="003F59F3">
              <w:rPr>
                <w:sz w:val="20"/>
                <w:szCs w:val="20"/>
              </w:rPr>
              <w:t xml:space="preserve">Dział </w:t>
            </w:r>
            <w:r>
              <w:rPr>
                <w:sz w:val="20"/>
                <w:szCs w:val="20"/>
              </w:rPr>
              <w:t>Instalacji Niskoprądowych</w:t>
            </w:r>
          </w:p>
          <w:p w:rsidR="004E3739" w:rsidRPr="003F59F3" w:rsidRDefault="004E3739" w:rsidP="006C38B4">
            <w:pPr>
              <w:rPr>
                <w:sz w:val="20"/>
                <w:szCs w:val="20"/>
              </w:rPr>
            </w:pPr>
            <w:r w:rsidRPr="003F59F3">
              <w:rPr>
                <w:sz w:val="20"/>
                <w:szCs w:val="20"/>
              </w:rPr>
              <w:t xml:space="preserve">Centrum Biblioteczno-Informacyjne </w:t>
            </w:r>
          </w:p>
          <w:p w:rsidR="004E3739" w:rsidRPr="003F59F3" w:rsidRDefault="004E3739" w:rsidP="006C38B4">
            <w:pPr>
              <w:rPr>
                <w:sz w:val="20"/>
                <w:szCs w:val="20"/>
              </w:rPr>
            </w:pPr>
            <w:r w:rsidRPr="003F59F3">
              <w:rPr>
                <w:sz w:val="20"/>
                <w:szCs w:val="20"/>
              </w:rPr>
              <w:t xml:space="preserve">Żwirki i Wigury 63 </w:t>
            </w:r>
          </w:p>
          <w:p w:rsidR="004E3739" w:rsidRPr="003F59F3" w:rsidRDefault="004E3739" w:rsidP="006C38B4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3F59F3">
              <w:rPr>
                <w:sz w:val="20"/>
                <w:szCs w:val="20"/>
              </w:rPr>
              <w:t>02-091 Warszawa</w:t>
            </w:r>
          </w:p>
        </w:tc>
      </w:tr>
    </w:tbl>
    <w:p w:rsidR="004E3739" w:rsidRPr="003F59F3" w:rsidRDefault="004E3739" w:rsidP="004E3739">
      <w:pPr>
        <w:rPr>
          <w:sz w:val="20"/>
          <w:szCs w:val="20"/>
        </w:rPr>
      </w:pPr>
    </w:p>
    <w:p w:rsidR="004E3739" w:rsidRPr="00B36DA4" w:rsidRDefault="004E3739" w:rsidP="004E3739">
      <w:pPr>
        <w:ind w:firstLine="708"/>
        <w:rPr>
          <w:sz w:val="22"/>
          <w:szCs w:val="22"/>
        </w:rPr>
      </w:pPr>
      <w:r w:rsidRPr="00BA738C">
        <w:rPr>
          <w:rStyle w:val="Pogrubienie"/>
          <w:sz w:val="20"/>
          <w:szCs w:val="20"/>
        </w:rPr>
        <w:t xml:space="preserve">PRZEDMIOT ZAMÓWIENIA: </w:t>
      </w:r>
      <w:r w:rsidRPr="00B36DA4">
        <w:rPr>
          <w:rStyle w:val="Pogrubienie"/>
          <w:sz w:val="22"/>
          <w:szCs w:val="22"/>
        </w:rPr>
        <w:t>„</w:t>
      </w:r>
      <w:r w:rsidRPr="00B36DA4">
        <w:rPr>
          <w:sz w:val="22"/>
          <w:szCs w:val="22"/>
        </w:rPr>
        <w:t xml:space="preserve">rozbudowa centralnego monitoringu i zdalnego nadzoru systemów sygnalizacji pożarowej firmy SCHRACK SECONET o nowopowstały budynek Uniwersyteckiego Centrum Stomatologii Warszawskiego Uniwersytetu Medycznego przy ul. </w:t>
      </w:r>
      <w:proofErr w:type="spellStart"/>
      <w:r w:rsidRPr="00B36DA4">
        <w:rPr>
          <w:sz w:val="22"/>
          <w:szCs w:val="22"/>
        </w:rPr>
        <w:t>Binieckiego</w:t>
      </w:r>
      <w:proofErr w:type="spellEnd"/>
      <w:r w:rsidRPr="00B36DA4">
        <w:rPr>
          <w:sz w:val="22"/>
          <w:szCs w:val="22"/>
        </w:rPr>
        <w:t xml:space="preserve"> 6 w Warszawie.”</w:t>
      </w:r>
    </w:p>
    <w:p w:rsidR="004E3739" w:rsidRDefault="004E3739" w:rsidP="004E3739">
      <w:pPr>
        <w:rPr>
          <w:rFonts w:ascii="Arial" w:hAnsi="Arial" w:cs="Arial"/>
          <w:sz w:val="22"/>
        </w:rPr>
      </w:pPr>
    </w:p>
    <w:p w:rsidR="004E3739" w:rsidRPr="002823CE" w:rsidRDefault="004E3739" w:rsidP="004E3739">
      <w:pPr>
        <w:pStyle w:val="Akapitzlist"/>
        <w:numPr>
          <w:ilvl w:val="0"/>
          <w:numId w:val="24"/>
        </w:numPr>
        <w:spacing w:before="2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4E3739" w:rsidRPr="00304BFB" w:rsidRDefault="004E3739" w:rsidP="004E3739">
      <w:pPr>
        <w:pStyle w:val="Akapitzlist"/>
        <w:ind w:left="360"/>
        <w:rPr>
          <w:sz w:val="20"/>
          <w:szCs w:val="20"/>
        </w:rPr>
      </w:pPr>
    </w:p>
    <w:p w:rsidR="004E3739" w:rsidRPr="002823CE" w:rsidRDefault="004E3739" w:rsidP="004E3739">
      <w:pPr>
        <w:pStyle w:val="Akapitzlist"/>
        <w:numPr>
          <w:ilvl w:val="0"/>
          <w:numId w:val="17"/>
        </w:numPr>
        <w:spacing w:before="240"/>
        <w:ind w:left="0" w:firstLine="142"/>
        <w:rPr>
          <w:sz w:val="20"/>
          <w:szCs w:val="20"/>
          <w:lang w:val="en-US"/>
        </w:rPr>
      </w:pPr>
      <w:r w:rsidRPr="002823CE">
        <w:rPr>
          <w:sz w:val="20"/>
          <w:szCs w:val="20"/>
        </w:rPr>
        <w:t xml:space="preserve">Szczegółowy opis przedmiotu zamówienia: </w:t>
      </w:r>
    </w:p>
    <w:p w:rsidR="004E3739" w:rsidRPr="00E20D84" w:rsidRDefault="004E3739" w:rsidP="004E3739">
      <w:pPr>
        <w:pStyle w:val="Akapitzlist"/>
        <w:ind w:left="0"/>
        <w:rPr>
          <w:i/>
          <w:sz w:val="20"/>
          <w:szCs w:val="20"/>
          <w:lang w:val="en-US"/>
        </w:rPr>
      </w:pPr>
    </w:p>
    <w:p w:rsidR="004E3739" w:rsidRPr="00B36DA4" w:rsidRDefault="004E3739" w:rsidP="004E3739">
      <w:pPr>
        <w:ind w:left="567" w:firstLine="142"/>
        <w:rPr>
          <w:b/>
          <w:bCs/>
          <w:sz w:val="20"/>
          <w:szCs w:val="20"/>
        </w:rPr>
      </w:pPr>
      <w:r w:rsidRPr="00B36DA4">
        <w:rPr>
          <w:b/>
          <w:bCs/>
          <w:sz w:val="20"/>
          <w:szCs w:val="20"/>
        </w:rPr>
        <w:t>Szczegółowy opis przedmiotu za</w:t>
      </w:r>
      <w:r>
        <w:rPr>
          <w:b/>
          <w:bCs/>
          <w:sz w:val="20"/>
          <w:szCs w:val="20"/>
        </w:rPr>
        <w:t>mówienia stanowi załącznik nr. 2</w:t>
      </w:r>
      <w:r w:rsidRPr="00B36DA4">
        <w:rPr>
          <w:b/>
          <w:bCs/>
          <w:sz w:val="20"/>
          <w:szCs w:val="20"/>
        </w:rPr>
        <w:t xml:space="preserve"> </w:t>
      </w: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rStyle w:val="Pogrubienie"/>
          <w:sz w:val="20"/>
          <w:szCs w:val="20"/>
        </w:rPr>
      </w:pPr>
      <w:r w:rsidRPr="003F59F3">
        <w:rPr>
          <w:rStyle w:val="Pogrubienie"/>
          <w:sz w:val="20"/>
          <w:szCs w:val="20"/>
        </w:rPr>
        <w:t>TERMIN REALIZACJI ZAMÓWIENIA</w:t>
      </w:r>
    </w:p>
    <w:p w:rsidR="004E3739" w:rsidRPr="003F59F3" w:rsidRDefault="004E3739" w:rsidP="004E3739">
      <w:pPr>
        <w:ind w:left="851" w:hanging="142"/>
        <w:rPr>
          <w:sz w:val="20"/>
          <w:szCs w:val="20"/>
        </w:rPr>
      </w:pPr>
      <w:r w:rsidRPr="003F59F3">
        <w:rPr>
          <w:sz w:val="20"/>
          <w:szCs w:val="20"/>
        </w:rPr>
        <w:t xml:space="preserve">Zamawiający oczekuje </w:t>
      </w:r>
      <w:r>
        <w:rPr>
          <w:sz w:val="20"/>
          <w:szCs w:val="20"/>
        </w:rPr>
        <w:t>realizacji</w:t>
      </w:r>
      <w:r w:rsidRPr="003F59F3">
        <w:rPr>
          <w:sz w:val="20"/>
          <w:szCs w:val="20"/>
        </w:rPr>
        <w:t xml:space="preserve"> w terminie nie dłuższym niż </w:t>
      </w:r>
      <w:r w:rsidRPr="00780283">
        <w:rPr>
          <w:sz w:val="20"/>
          <w:szCs w:val="20"/>
        </w:rPr>
        <w:t xml:space="preserve">do  </w:t>
      </w:r>
      <w:r>
        <w:rPr>
          <w:b/>
          <w:sz w:val="20"/>
          <w:szCs w:val="20"/>
        </w:rPr>
        <w:t>30 dni od dnia podpisania umowy</w:t>
      </w:r>
      <w:r w:rsidRPr="00780283">
        <w:rPr>
          <w:sz w:val="20"/>
          <w:szCs w:val="20"/>
        </w:rPr>
        <w:t>.</w:t>
      </w: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rStyle w:val="Pogrubienie"/>
          <w:sz w:val="20"/>
          <w:szCs w:val="20"/>
        </w:rPr>
      </w:pPr>
      <w:r w:rsidRPr="003F59F3">
        <w:rPr>
          <w:rStyle w:val="Pogrubienie"/>
          <w:sz w:val="20"/>
          <w:szCs w:val="20"/>
        </w:rPr>
        <w:t>MIEJSCE DOSTAWY:</w:t>
      </w:r>
    </w:p>
    <w:p w:rsidR="004E3739" w:rsidRPr="003F59F3" w:rsidRDefault="004E3739" w:rsidP="004E3739">
      <w:pPr>
        <w:ind w:left="709"/>
        <w:rPr>
          <w:sz w:val="20"/>
          <w:szCs w:val="20"/>
        </w:rPr>
      </w:pPr>
      <w:r>
        <w:rPr>
          <w:sz w:val="20"/>
          <w:szCs w:val="20"/>
        </w:rPr>
        <w:t>Warszawski Uniwersytet Medyczny</w:t>
      </w:r>
    </w:p>
    <w:p w:rsidR="004E3739" w:rsidRPr="003F59F3" w:rsidRDefault="004E3739" w:rsidP="004E3739">
      <w:pPr>
        <w:ind w:left="142" w:firstLine="567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Binieckiego</w:t>
      </w:r>
      <w:proofErr w:type="spellEnd"/>
      <w:r>
        <w:rPr>
          <w:sz w:val="20"/>
          <w:szCs w:val="20"/>
        </w:rPr>
        <w:t xml:space="preserve"> 6</w:t>
      </w:r>
    </w:p>
    <w:p w:rsidR="004E3739" w:rsidRPr="003F59F3" w:rsidRDefault="004E3739" w:rsidP="004E3739">
      <w:pPr>
        <w:ind w:left="142" w:firstLine="567"/>
        <w:rPr>
          <w:sz w:val="20"/>
          <w:szCs w:val="20"/>
        </w:rPr>
      </w:pPr>
      <w:r w:rsidRPr="003F59F3">
        <w:rPr>
          <w:sz w:val="20"/>
          <w:szCs w:val="20"/>
        </w:rPr>
        <w:t>02-091 Warszawa</w:t>
      </w: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rStyle w:val="Pogrubienie"/>
          <w:sz w:val="20"/>
          <w:szCs w:val="20"/>
        </w:rPr>
      </w:pPr>
      <w:r w:rsidRPr="003F59F3">
        <w:rPr>
          <w:rStyle w:val="Pogrubienie"/>
          <w:sz w:val="20"/>
          <w:szCs w:val="20"/>
        </w:rPr>
        <w:t>GWARANCJA</w:t>
      </w:r>
    </w:p>
    <w:p w:rsidR="004E3739" w:rsidRPr="003F59F3" w:rsidRDefault="004E3739" w:rsidP="004E3739">
      <w:pPr>
        <w:pStyle w:val="Akapitzlist"/>
        <w:numPr>
          <w:ilvl w:val="0"/>
          <w:numId w:val="18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 xml:space="preserve">Wykonawca udzieli Zamawiającemu na oferowany przedmiot zamówienia  minimum </w:t>
      </w:r>
      <w:r>
        <w:rPr>
          <w:sz w:val="20"/>
          <w:szCs w:val="20"/>
        </w:rPr>
        <w:t>24</w:t>
      </w:r>
      <w:r w:rsidRPr="003F59F3">
        <w:rPr>
          <w:sz w:val="20"/>
          <w:szCs w:val="20"/>
        </w:rPr>
        <w:t xml:space="preserve">  </w:t>
      </w:r>
      <w:r>
        <w:rPr>
          <w:sz w:val="20"/>
          <w:szCs w:val="20"/>
        </w:rPr>
        <w:t>miesięcy</w:t>
      </w:r>
      <w:r w:rsidRPr="003F5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gwarancji  jakościowej w wykonywanym zakresie</w:t>
      </w:r>
      <w:r w:rsidRPr="003F59F3">
        <w:rPr>
          <w:sz w:val="20"/>
          <w:szCs w:val="20"/>
        </w:rPr>
        <w:t>.</w:t>
      </w:r>
    </w:p>
    <w:p w:rsidR="004E3739" w:rsidRDefault="004E3739" w:rsidP="004E3739">
      <w:pPr>
        <w:pStyle w:val="Akapitzlist"/>
        <w:numPr>
          <w:ilvl w:val="0"/>
          <w:numId w:val="18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>Okres gwarancji rozpoczyna swój bieg od daty podpisania protokołu</w:t>
      </w:r>
      <w:r>
        <w:rPr>
          <w:sz w:val="20"/>
          <w:szCs w:val="20"/>
        </w:rPr>
        <w:t xml:space="preserve"> odbioru</w:t>
      </w:r>
      <w:r w:rsidRPr="003F59F3">
        <w:rPr>
          <w:sz w:val="20"/>
          <w:szCs w:val="20"/>
        </w:rPr>
        <w:t>.</w:t>
      </w: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rStyle w:val="Pogrubienie"/>
          <w:sz w:val="20"/>
          <w:szCs w:val="20"/>
        </w:rPr>
      </w:pPr>
      <w:r w:rsidRPr="003F59F3">
        <w:rPr>
          <w:rStyle w:val="Pogrubienie"/>
          <w:sz w:val="20"/>
          <w:szCs w:val="20"/>
        </w:rPr>
        <w:t>SPOSÓB PRZYGOTOWANIA OFERTY</w:t>
      </w:r>
    </w:p>
    <w:p w:rsidR="004E3739" w:rsidRPr="003F59F3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>Każdy Wykonawca może złożyć tylko jedną ofertę.</w:t>
      </w:r>
    </w:p>
    <w:p w:rsidR="004E3739" w:rsidRPr="003F59F3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lastRenderedPageBreak/>
        <w:t>Oferta powinna być sporządzona zgodnie z postanowieniami niniejszego zaproszenia.</w:t>
      </w:r>
    </w:p>
    <w:p w:rsidR="004E3739" w:rsidRPr="003F59F3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>Oferta powinna być sporządzona w języku polskim.</w:t>
      </w:r>
    </w:p>
    <w:p w:rsidR="004E3739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>Oferta powinna być napisana na</w:t>
      </w:r>
      <w:r>
        <w:rPr>
          <w:sz w:val="20"/>
          <w:szCs w:val="20"/>
        </w:rPr>
        <w:t xml:space="preserve"> </w:t>
      </w:r>
      <w:r w:rsidRPr="003F59F3">
        <w:rPr>
          <w:sz w:val="20"/>
          <w:szCs w:val="20"/>
        </w:rPr>
        <w:t xml:space="preserve">komputerze lub ręcznie atramentem nieścieralnym w sposób czytelny wg wzoru stanowiącego </w:t>
      </w:r>
      <w:r w:rsidRPr="005F7E25">
        <w:rPr>
          <w:b/>
          <w:color w:val="000000" w:themeColor="text1"/>
          <w:sz w:val="20"/>
          <w:szCs w:val="20"/>
        </w:rPr>
        <w:t>Załącznik nr 1</w:t>
      </w:r>
      <w:r w:rsidRPr="003F59F3">
        <w:rPr>
          <w:sz w:val="20"/>
          <w:szCs w:val="20"/>
        </w:rPr>
        <w:t xml:space="preserve"> do zaproszenia</w:t>
      </w:r>
    </w:p>
    <w:p w:rsidR="004E3739" w:rsidRPr="003F59F3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CA3157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do zaproszenia zawiera szczegółowy Opis Przedmiotu Zamówienia.</w:t>
      </w:r>
    </w:p>
    <w:p w:rsidR="004E3739" w:rsidRPr="003F59F3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  <w:u w:val="single"/>
        </w:rPr>
        <w:t>Oferta powinna być podpisana przez osoby upoważnione do podpisania oferty</w:t>
      </w:r>
      <w:r w:rsidRPr="003F59F3">
        <w:rPr>
          <w:sz w:val="20"/>
          <w:szCs w:val="20"/>
        </w:rPr>
        <w:t xml:space="preserve">, a upoważnienie do podpisania oferty winno być dołączone do Oferty , o ile nie wynika ono z  innych dokumentów dołączonych do oferty. </w:t>
      </w:r>
    </w:p>
    <w:p w:rsidR="004E3739" w:rsidRPr="003F59F3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>Zamawiający nie dopuszcza składania ofert częściowych.</w:t>
      </w:r>
    </w:p>
    <w:p w:rsidR="004E3739" w:rsidRPr="005F7E25" w:rsidRDefault="004E3739" w:rsidP="004E3739">
      <w:pPr>
        <w:pStyle w:val="Akapitzlist"/>
        <w:numPr>
          <w:ilvl w:val="0"/>
          <w:numId w:val="19"/>
        </w:numPr>
        <w:spacing w:before="240"/>
        <w:rPr>
          <w:sz w:val="20"/>
          <w:szCs w:val="20"/>
        </w:rPr>
      </w:pPr>
      <w:r w:rsidRPr="005F7E25">
        <w:rPr>
          <w:sz w:val="20"/>
          <w:szCs w:val="20"/>
        </w:rPr>
        <w:t>Oferta musi być oznaczona znakiem sprawy ATJ4/2019/EL/6411</w:t>
      </w:r>
    </w:p>
    <w:p w:rsidR="004E3739" w:rsidRPr="003F59F3" w:rsidRDefault="004E3739" w:rsidP="004E3739">
      <w:pPr>
        <w:pStyle w:val="USTPXX"/>
        <w:tabs>
          <w:tab w:val="clear" w:pos="567"/>
        </w:tabs>
        <w:spacing w:before="60" w:after="60"/>
        <w:rPr>
          <w:sz w:val="20"/>
          <w:szCs w:val="20"/>
        </w:rPr>
      </w:pP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 xml:space="preserve"> </w:t>
      </w:r>
      <w:r w:rsidRPr="003F59F3">
        <w:rPr>
          <w:rStyle w:val="Pogrubienie"/>
          <w:sz w:val="20"/>
          <w:szCs w:val="20"/>
        </w:rPr>
        <w:t>WYKAZ OŚWIADCZEŃ I DOKUMENTÓW, JAKIE NALEŻY DOSTARCZYĆ WCELU POTWIERDZENIA  SPEŁNIANIA WARUNKÓW UDZIAŁU W POSTĘPOWANIU</w:t>
      </w:r>
    </w:p>
    <w:p w:rsidR="004E3739" w:rsidRPr="003F59F3" w:rsidRDefault="004E3739" w:rsidP="004E3739">
      <w:pPr>
        <w:pStyle w:val="Akapitzlist"/>
        <w:numPr>
          <w:ilvl w:val="0"/>
          <w:numId w:val="20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>Zamawiający dopuszcza możliwość złożenia ww. dokumentów w języku angielskim lub niemieckim. Dokumenty sporządzone w języku obcym są składane wraz z tłumaczeniem na język polski.</w:t>
      </w:r>
    </w:p>
    <w:p w:rsidR="004E3739" w:rsidRPr="003F59F3" w:rsidRDefault="004E3739" w:rsidP="004E3739">
      <w:pPr>
        <w:pStyle w:val="Akapitzlist"/>
        <w:numPr>
          <w:ilvl w:val="0"/>
          <w:numId w:val="20"/>
        </w:numPr>
        <w:spacing w:before="240"/>
        <w:rPr>
          <w:bCs/>
          <w:iCs/>
          <w:sz w:val="20"/>
          <w:szCs w:val="20"/>
        </w:rPr>
      </w:pPr>
      <w:r w:rsidRPr="003F59F3">
        <w:rPr>
          <w:bCs/>
          <w:iCs/>
          <w:sz w:val="20"/>
          <w:szCs w:val="20"/>
        </w:rPr>
        <w:t>Wykonawca, który powołuje się na produkty równoważne wyszczególnione w Formularzu cenowym, zobowiązany jest udokumentować, że oferowane przez niego produkty równoważne posiadają takie same lub lepsze parametry techniczne i jakościowe.</w:t>
      </w:r>
    </w:p>
    <w:p w:rsidR="004E3739" w:rsidRPr="003F59F3" w:rsidRDefault="004E3739" w:rsidP="004E3739">
      <w:pPr>
        <w:pStyle w:val="Akapitzlist"/>
        <w:widowControl w:val="0"/>
        <w:adjustRightInd w:val="0"/>
        <w:spacing w:after="120"/>
        <w:ind w:left="357"/>
        <w:jc w:val="both"/>
        <w:rPr>
          <w:sz w:val="20"/>
          <w:szCs w:val="20"/>
        </w:rPr>
      </w:pP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rStyle w:val="Pogrubienie"/>
          <w:sz w:val="20"/>
          <w:szCs w:val="20"/>
        </w:rPr>
      </w:pPr>
      <w:r w:rsidRPr="003F59F3">
        <w:rPr>
          <w:rStyle w:val="Pogrubienie"/>
          <w:sz w:val="20"/>
          <w:szCs w:val="20"/>
        </w:rPr>
        <w:t>TERMIN I SPOSÓB SKŁADANIA OFERT</w:t>
      </w:r>
    </w:p>
    <w:p w:rsidR="004E3739" w:rsidRPr="00216487" w:rsidRDefault="004E3739" w:rsidP="004E3739">
      <w:pPr>
        <w:pStyle w:val="Akapitzlist"/>
        <w:numPr>
          <w:ilvl w:val="0"/>
          <w:numId w:val="21"/>
        </w:numPr>
        <w:spacing w:before="240"/>
        <w:rPr>
          <w:b/>
          <w:sz w:val="20"/>
          <w:szCs w:val="20"/>
          <w:u w:val="single"/>
        </w:rPr>
      </w:pPr>
      <w:r w:rsidRPr="003F59F3">
        <w:rPr>
          <w:sz w:val="20"/>
          <w:szCs w:val="20"/>
        </w:rPr>
        <w:t xml:space="preserve">Oferty należy złożyć, nie później niż do dnia </w:t>
      </w:r>
      <w:r>
        <w:rPr>
          <w:b/>
          <w:sz w:val="20"/>
          <w:szCs w:val="20"/>
          <w:u w:val="single"/>
        </w:rPr>
        <w:t>05</w:t>
      </w:r>
      <w:r w:rsidRPr="00D73316">
        <w:rPr>
          <w:b/>
          <w:sz w:val="20"/>
          <w:szCs w:val="20"/>
          <w:u w:val="single"/>
        </w:rPr>
        <w:t>.0</w:t>
      </w:r>
      <w:r>
        <w:rPr>
          <w:b/>
          <w:sz w:val="20"/>
          <w:szCs w:val="20"/>
          <w:u w:val="single"/>
        </w:rPr>
        <w:t>8</w:t>
      </w:r>
      <w:r w:rsidRPr="00D73316">
        <w:rPr>
          <w:b/>
          <w:sz w:val="20"/>
          <w:szCs w:val="20"/>
          <w:u w:val="single"/>
        </w:rPr>
        <w:t>.201</w:t>
      </w:r>
      <w:r>
        <w:rPr>
          <w:b/>
          <w:sz w:val="20"/>
          <w:szCs w:val="20"/>
          <w:u w:val="single"/>
        </w:rPr>
        <w:t>9</w:t>
      </w:r>
      <w:r w:rsidRPr="00D73316">
        <w:rPr>
          <w:b/>
          <w:sz w:val="20"/>
          <w:szCs w:val="20"/>
          <w:u w:val="single"/>
        </w:rPr>
        <w:t xml:space="preserve"> r. do godz. 16.00</w:t>
      </w:r>
    </w:p>
    <w:p w:rsidR="004E3739" w:rsidRPr="00E66E0C" w:rsidRDefault="004E3739" w:rsidP="004E3739">
      <w:pPr>
        <w:pStyle w:val="Akapitzlist"/>
        <w:numPr>
          <w:ilvl w:val="0"/>
          <w:numId w:val="21"/>
        </w:numPr>
        <w:spacing w:before="240"/>
        <w:ind w:left="426" w:hanging="426"/>
        <w:rPr>
          <w:sz w:val="20"/>
          <w:szCs w:val="20"/>
        </w:rPr>
      </w:pPr>
      <w:r w:rsidRPr="00E66E0C">
        <w:rPr>
          <w:sz w:val="20"/>
          <w:szCs w:val="20"/>
        </w:rPr>
        <w:t>Oferty należy składać</w:t>
      </w:r>
      <w:r>
        <w:rPr>
          <w:sz w:val="20"/>
          <w:szCs w:val="20"/>
        </w:rPr>
        <w:t xml:space="preserve"> </w:t>
      </w:r>
      <w:r w:rsidRPr="00E66E0C">
        <w:rPr>
          <w:sz w:val="20"/>
          <w:szCs w:val="20"/>
        </w:rPr>
        <w:t xml:space="preserve">w wersji </w:t>
      </w:r>
      <w:r>
        <w:rPr>
          <w:sz w:val="20"/>
          <w:szCs w:val="20"/>
        </w:rPr>
        <w:t xml:space="preserve">elektronicznej </w:t>
      </w:r>
      <w:r w:rsidRPr="00E66E0C">
        <w:rPr>
          <w:sz w:val="20"/>
          <w:szCs w:val="20"/>
        </w:rPr>
        <w:t xml:space="preserve">na adres: </w:t>
      </w:r>
      <w:r>
        <w:rPr>
          <w:sz w:val="20"/>
          <w:szCs w:val="20"/>
        </w:rPr>
        <w:t>marcin.szarewicz@wum.edu.pl</w:t>
      </w:r>
      <w:r w:rsidRPr="00E66E0C">
        <w:rPr>
          <w:sz w:val="20"/>
          <w:szCs w:val="20"/>
        </w:rPr>
        <w:t xml:space="preserve">. Prosimy </w:t>
      </w:r>
      <w:r>
        <w:rPr>
          <w:sz w:val="20"/>
          <w:szCs w:val="20"/>
        </w:rPr>
        <w:t>w tytule podać znak sprawy</w:t>
      </w:r>
      <w:r w:rsidRPr="00E66E0C">
        <w:rPr>
          <w:sz w:val="20"/>
          <w:szCs w:val="20"/>
        </w:rPr>
        <w:t xml:space="preserve"> </w:t>
      </w:r>
      <w:r w:rsidRPr="00D73316">
        <w:rPr>
          <w:sz w:val="20"/>
          <w:szCs w:val="20"/>
        </w:rPr>
        <w:t>ATJ</w:t>
      </w:r>
      <w:r>
        <w:rPr>
          <w:sz w:val="20"/>
          <w:szCs w:val="20"/>
        </w:rPr>
        <w:t>4</w:t>
      </w:r>
      <w:r w:rsidRPr="00D73316"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 w:rsidRPr="00D73316">
        <w:rPr>
          <w:sz w:val="20"/>
          <w:szCs w:val="20"/>
        </w:rPr>
        <w:t>/EL/</w:t>
      </w:r>
      <w:r>
        <w:rPr>
          <w:sz w:val="20"/>
          <w:szCs w:val="20"/>
        </w:rPr>
        <w:t>6411</w:t>
      </w:r>
      <w:r w:rsidRPr="00D73316">
        <w:rPr>
          <w:sz w:val="20"/>
          <w:szCs w:val="20"/>
        </w:rPr>
        <w:t>.</w:t>
      </w:r>
      <w:r w:rsidRPr="00E66E0C">
        <w:rPr>
          <w:sz w:val="20"/>
          <w:szCs w:val="20"/>
        </w:rPr>
        <w:t xml:space="preserve"> </w:t>
      </w:r>
    </w:p>
    <w:p w:rsidR="004E3739" w:rsidRPr="003F59F3" w:rsidRDefault="004E3739" w:rsidP="004E3739">
      <w:pPr>
        <w:pStyle w:val="Akapitzlist"/>
        <w:ind w:left="426"/>
        <w:rPr>
          <w:bCs/>
          <w:iCs/>
          <w:sz w:val="20"/>
          <w:szCs w:val="20"/>
          <w:u w:val="single"/>
        </w:rPr>
      </w:pPr>
      <w:r w:rsidRPr="003F59F3">
        <w:rPr>
          <w:sz w:val="20"/>
          <w:szCs w:val="20"/>
        </w:rPr>
        <w:t xml:space="preserve">Oferty złożone po terminie będą niezwłocznie zwrócone Wykonawcy </w:t>
      </w:r>
    </w:p>
    <w:p w:rsidR="004E3739" w:rsidRPr="003F59F3" w:rsidRDefault="004E3739" w:rsidP="004E3739">
      <w:pPr>
        <w:pStyle w:val="Akapitzlist"/>
        <w:numPr>
          <w:ilvl w:val="0"/>
          <w:numId w:val="21"/>
        </w:numPr>
        <w:spacing w:before="240"/>
        <w:rPr>
          <w:bCs/>
          <w:iCs/>
          <w:sz w:val="20"/>
          <w:szCs w:val="20"/>
          <w:u w:val="single"/>
        </w:rPr>
      </w:pPr>
      <w:r w:rsidRPr="003F59F3">
        <w:rPr>
          <w:bCs/>
          <w:iCs/>
          <w:sz w:val="20"/>
          <w:szCs w:val="20"/>
        </w:rPr>
        <w:t xml:space="preserve">Wykonawca przed upływem terminu do składania ofert ma prawo:  </w:t>
      </w:r>
    </w:p>
    <w:p w:rsidR="004E3739" w:rsidRPr="003F59F3" w:rsidRDefault="004E3739" w:rsidP="004E3739">
      <w:pPr>
        <w:pStyle w:val="Akapitzlist"/>
        <w:numPr>
          <w:ilvl w:val="0"/>
          <w:numId w:val="22"/>
        </w:numPr>
        <w:spacing w:before="240"/>
        <w:rPr>
          <w:bCs/>
          <w:i/>
          <w:iCs/>
          <w:sz w:val="20"/>
          <w:szCs w:val="20"/>
        </w:rPr>
      </w:pPr>
      <w:r w:rsidRPr="003F59F3">
        <w:rPr>
          <w:sz w:val="20"/>
          <w:szCs w:val="20"/>
        </w:rPr>
        <w:t>wycofać ofertę poprzez złożenie pisemnego powiadomienia drogą opisaną dla składania ofert</w:t>
      </w:r>
    </w:p>
    <w:p w:rsidR="004E3739" w:rsidRPr="003F59F3" w:rsidRDefault="004E3739" w:rsidP="004E3739">
      <w:pPr>
        <w:pStyle w:val="Akapitzlist"/>
        <w:numPr>
          <w:ilvl w:val="0"/>
          <w:numId w:val="22"/>
        </w:numPr>
        <w:spacing w:before="240"/>
        <w:rPr>
          <w:sz w:val="20"/>
          <w:szCs w:val="20"/>
        </w:rPr>
      </w:pPr>
      <w:r w:rsidRPr="003F59F3">
        <w:rPr>
          <w:sz w:val="20"/>
          <w:szCs w:val="20"/>
        </w:rPr>
        <w:t>zmienić ofertę - powiadomienie o wprowadzeniu zmian musi być złożone wg takich samych zasad jak składana oferta, odpowiednio oznakowanych z dopiskiem „ZAMIANA.</w:t>
      </w: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b/>
          <w:sz w:val="20"/>
          <w:szCs w:val="20"/>
        </w:rPr>
      </w:pPr>
      <w:r w:rsidRPr="003F59F3">
        <w:rPr>
          <w:b/>
          <w:sz w:val="20"/>
          <w:szCs w:val="20"/>
        </w:rPr>
        <w:t>OPIS SPOSOBU OBLICZANIA CENY OFERTY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t xml:space="preserve">Dla potrzeb niniejszego postępowania, Wykonawca na druku Formularza ofertowego stanowiącego </w:t>
      </w:r>
      <w:r w:rsidRPr="00D73316">
        <w:rPr>
          <w:sz w:val="20"/>
          <w:szCs w:val="20"/>
        </w:rPr>
        <w:t>Z</w:t>
      </w:r>
      <w:r w:rsidRPr="00D73316">
        <w:rPr>
          <w:b/>
          <w:sz w:val="20"/>
          <w:szCs w:val="20"/>
        </w:rPr>
        <w:t>ałącznik nr 1</w:t>
      </w:r>
      <w:r w:rsidRPr="003F59F3">
        <w:rPr>
          <w:sz w:val="20"/>
          <w:szCs w:val="20"/>
        </w:rPr>
        <w:t xml:space="preserve"> do zaproszenia, zobowiązany jest na podstawie kalkulacji szczegółowej, podać łączną cenę ofertową netto, kwotę podatku VAT oraz cenę z VAT.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t xml:space="preserve">W cenie ofertowej Wykonawca zobowiązany jest ująć wszystkie przewidywane koszty związane z realizacją zamówienia, w tym podatek VAT naliczony zgodnie z obowiązującymi przepisami oraz wszystkie inne koszty wynikające z zapisów zaproszenia, w tym koszty opakowania, ubezpieczenia i dostawy przedmiotu zamówienia oraz innych, bez których realizacja zamówienia nie byłaby możliwa. 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t xml:space="preserve">Jeżeli zostanie złożona oferta, której wybór prowadziłby do obowiązku podatkowego Zamawiającego - zgodnie z przepisami o podatku od towarów i usług w zakresie dotyczącym wewnątrzwspólnotowego nabycia towarów - Zamawiający w celu oceny takiej oferty doliczy do przedstawionej w niej ceny podatek od towarów i usług, który miałby obowiązek wpłacić zgodnie z obowiązującymi przepisami. 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t>Ceny należy podać w złotych polskich z dokładnością do dwóch miejsc po przecinku.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t>Zamawiający nie przewiduje rozliczeń w walutach obcych.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t>Cenę oferty należy podać netto i brutto z uwzględnieniem podatku od towarów i usług (VAT). Do porównania ofert będzie brana cena brutto (tj. z podatkiem VAT).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lastRenderedPageBreak/>
        <w:t xml:space="preserve">Ceny określone przez Wykonawcę zostaną ustalone na okres ważności umowy i nie będą podlegały zmianom, z zastrzeżeniem postanowień zawartych w umowie 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rPr>
          <w:sz w:val="20"/>
          <w:szCs w:val="20"/>
        </w:rPr>
      </w:pPr>
      <w:r w:rsidRPr="003F59F3">
        <w:rPr>
          <w:sz w:val="20"/>
          <w:szCs w:val="20"/>
        </w:rPr>
        <w:t>Zamawiający w celu ustalenia  czy oferta zawiera rażąco niską ceną w stosunku do przedmiotu zamówienia, zwróci się do Wykonawcy o udzielenie w określonym terminie wyjaśnień dotyczących elementów oferty mających wpływ na wysokość ceny.</w:t>
      </w:r>
    </w:p>
    <w:p w:rsidR="004E3739" w:rsidRPr="003F59F3" w:rsidRDefault="004E3739" w:rsidP="004E3739">
      <w:pPr>
        <w:pStyle w:val="Akapitzlist"/>
        <w:numPr>
          <w:ilvl w:val="0"/>
          <w:numId w:val="23"/>
        </w:numPr>
        <w:spacing w:before="240" w:after="240"/>
        <w:contextualSpacing w:val="0"/>
        <w:rPr>
          <w:sz w:val="20"/>
          <w:szCs w:val="20"/>
        </w:rPr>
      </w:pPr>
      <w:r w:rsidRPr="003F59F3">
        <w:rPr>
          <w:sz w:val="20"/>
          <w:szCs w:val="20"/>
        </w:rPr>
        <w:t>Zamawiający odrzuci ofertę Wykonawcy, który nie złożył wyjaśnień lub jeżeli dokonana ocena wyjaśnień potwierdzi, że oferta zawiera rażąco niską cenę w stosunku do przedmiotu zamówienia.</w:t>
      </w:r>
    </w:p>
    <w:p w:rsidR="004E3739" w:rsidRPr="00D73316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b/>
          <w:sz w:val="20"/>
          <w:szCs w:val="20"/>
        </w:rPr>
      </w:pPr>
      <w:r w:rsidRPr="00D73316">
        <w:rPr>
          <w:b/>
          <w:sz w:val="20"/>
          <w:szCs w:val="20"/>
        </w:rPr>
        <w:t>KRYTERIA OCENY OFERT ORAZ SPOSÓB OCENY OFERT</w:t>
      </w:r>
    </w:p>
    <w:p w:rsidR="004E3739" w:rsidRPr="00D73316" w:rsidRDefault="004E3739" w:rsidP="004E3739">
      <w:pPr>
        <w:pStyle w:val="Akapitzlist"/>
        <w:numPr>
          <w:ilvl w:val="0"/>
          <w:numId w:val="25"/>
        </w:numPr>
        <w:spacing w:before="240" w:after="240"/>
        <w:rPr>
          <w:sz w:val="20"/>
          <w:szCs w:val="20"/>
        </w:rPr>
      </w:pPr>
      <w:r w:rsidRPr="00D73316">
        <w:rPr>
          <w:sz w:val="20"/>
          <w:szCs w:val="20"/>
        </w:rPr>
        <w:t xml:space="preserve">Kryteria oceny ofert i ich znaczenie: Cena 100% </w:t>
      </w:r>
    </w:p>
    <w:p w:rsidR="004E3739" w:rsidRPr="00D73316" w:rsidRDefault="004E3739" w:rsidP="004E3739">
      <w:pPr>
        <w:pStyle w:val="Akapitzlist"/>
        <w:numPr>
          <w:ilvl w:val="0"/>
          <w:numId w:val="25"/>
        </w:numPr>
        <w:spacing w:before="240" w:after="240"/>
        <w:rPr>
          <w:sz w:val="20"/>
          <w:szCs w:val="20"/>
        </w:rPr>
      </w:pPr>
      <w:r w:rsidRPr="00D73316">
        <w:rPr>
          <w:sz w:val="20"/>
          <w:szCs w:val="20"/>
        </w:rPr>
        <w:t>Za najkorzystniejszą ofertę zostanie wybrana oferta z najniższą łączną ceną brutto.</w:t>
      </w:r>
    </w:p>
    <w:p w:rsidR="004E3739" w:rsidRPr="00D73316" w:rsidRDefault="004E3739" w:rsidP="004E3739">
      <w:pPr>
        <w:pStyle w:val="Akapitzlist"/>
        <w:numPr>
          <w:ilvl w:val="0"/>
          <w:numId w:val="25"/>
        </w:numPr>
        <w:spacing w:before="240" w:after="240"/>
        <w:rPr>
          <w:sz w:val="20"/>
          <w:szCs w:val="20"/>
        </w:rPr>
      </w:pPr>
      <w:r w:rsidRPr="00D73316">
        <w:rPr>
          <w:sz w:val="20"/>
          <w:szCs w:val="20"/>
        </w:rPr>
        <w:t>Oferta najkorzystniejsza (z najniższą ceną) otrzyma 100 pkt, każda następna oferta otrzyma liczbę punktów proporcjonalnie mniejszą, obliczoną według wzoru:</w:t>
      </w:r>
    </w:p>
    <w:p w:rsidR="004E3739" w:rsidRPr="00D73316" w:rsidRDefault="004E3739" w:rsidP="004E3739">
      <w:pPr>
        <w:autoSpaceDE w:val="0"/>
        <w:autoSpaceDN w:val="0"/>
        <w:spacing w:before="120"/>
        <w:ind w:firstLine="709"/>
        <w:rPr>
          <w:sz w:val="20"/>
          <w:szCs w:val="20"/>
        </w:rPr>
      </w:pPr>
      <w:r w:rsidRPr="00D73316">
        <w:rPr>
          <w:sz w:val="20"/>
          <w:szCs w:val="20"/>
        </w:rPr>
        <w:t xml:space="preserve">Liczba punktów Oferty badanej =   </w:t>
      </w:r>
      <w:r w:rsidRPr="00D73316">
        <w:rPr>
          <w:position w:val="-30"/>
          <w:sz w:val="20"/>
          <w:szCs w:val="20"/>
          <w:vertAlign w:val="subscript"/>
        </w:rPr>
        <w:object w:dxaOrig="246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1.25pt" o:ole="">
            <v:imagedata r:id="rId8" o:title=""/>
          </v:shape>
          <o:OLEObject Type="Embed" ProgID="Equation.3" ShapeID="_x0000_i1025" DrawAspect="Content" ObjectID="_1625648294" r:id="rId9"/>
        </w:object>
      </w:r>
    </w:p>
    <w:p w:rsidR="004E3739" w:rsidRPr="00D73316" w:rsidRDefault="004E3739" w:rsidP="004E3739">
      <w:pPr>
        <w:pStyle w:val="Akapitzlist"/>
        <w:numPr>
          <w:ilvl w:val="0"/>
          <w:numId w:val="25"/>
        </w:numPr>
        <w:spacing w:before="240" w:after="240"/>
        <w:rPr>
          <w:sz w:val="20"/>
          <w:szCs w:val="20"/>
        </w:rPr>
      </w:pPr>
      <w:r w:rsidRPr="00D73316">
        <w:rPr>
          <w:sz w:val="20"/>
          <w:szCs w:val="20"/>
        </w:rPr>
        <w:t>Jeżeli nie można dokonać wyboru oferty najkorzystniejszej ze względu na to, że zostały złożone oferty o takiej samej cenie, Zamawiający wezwie Wykonawców, którzy złożyli te oferty, do złożenia w terminie określonym przez niego ofert dodatkowych. Wykonawcy składający oferty dodatkowe nie mogą zaoferować cen wyższych niż zaoferowane w złożonych ofertach.</w:t>
      </w:r>
    </w:p>
    <w:p w:rsidR="004E3739" w:rsidRPr="003F59F3" w:rsidRDefault="004E3739" w:rsidP="004E3739">
      <w:pPr>
        <w:pStyle w:val="Akapitzlist"/>
        <w:ind w:left="360"/>
        <w:contextualSpacing w:val="0"/>
        <w:rPr>
          <w:b/>
          <w:sz w:val="20"/>
          <w:szCs w:val="20"/>
        </w:rPr>
      </w:pP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contextualSpacing w:val="0"/>
        <w:rPr>
          <w:b/>
          <w:sz w:val="20"/>
          <w:szCs w:val="20"/>
        </w:rPr>
      </w:pPr>
      <w:r w:rsidRPr="003F59F3">
        <w:rPr>
          <w:b/>
          <w:sz w:val="20"/>
          <w:szCs w:val="20"/>
        </w:rPr>
        <w:t>TERMIN ZWIĄZANIA OFERTĄ</w:t>
      </w:r>
    </w:p>
    <w:p w:rsidR="004E3739" w:rsidRPr="003F59F3" w:rsidRDefault="004E3739" w:rsidP="004E3739">
      <w:pPr>
        <w:pStyle w:val="Akapitzlist"/>
        <w:numPr>
          <w:ilvl w:val="0"/>
          <w:numId w:val="26"/>
        </w:numPr>
        <w:ind w:left="357" w:hanging="357"/>
        <w:contextualSpacing w:val="0"/>
        <w:rPr>
          <w:color w:val="000000"/>
          <w:sz w:val="20"/>
          <w:szCs w:val="20"/>
        </w:rPr>
      </w:pPr>
      <w:r w:rsidRPr="003F59F3">
        <w:rPr>
          <w:color w:val="000000"/>
          <w:sz w:val="20"/>
          <w:szCs w:val="20"/>
        </w:rPr>
        <w:t>Termin związania ofertą wynosi 30 dni. Bieg terminu rozpoczyna się wraz z upływem terminu składania ofert.</w:t>
      </w:r>
    </w:p>
    <w:p w:rsidR="004E3739" w:rsidRPr="003F59F3" w:rsidRDefault="004E3739" w:rsidP="004E3739">
      <w:pPr>
        <w:pStyle w:val="Akapitzlist"/>
        <w:numPr>
          <w:ilvl w:val="0"/>
          <w:numId w:val="26"/>
        </w:numPr>
        <w:ind w:left="357" w:hanging="357"/>
        <w:contextualSpacing w:val="0"/>
        <w:rPr>
          <w:b/>
          <w:sz w:val="20"/>
          <w:szCs w:val="20"/>
        </w:rPr>
      </w:pPr>
      <w:r w:rsidRPr="003F59F3">
        <w:rPr>
          <w:b/>
          <w:color w:val="000000"/>
          <w:sz w:val="20"/>
          <w:szCs w:val="20"/>
        </w:rPr>
        <w:t>Oferta złożona w postępowaniu, przestaje wiązać w przypadku wyboru innej oferty lub zamknięcia postępowania bez dokonania wyboru wykonawcy.</w:t>
      </w:r>
    </w:p>
    <w:p w:rsidR="004E3739" w:rsidRPr="003F59F3" w:rsidRDefault="004E3739" w:rsidP="004E3739">
      <w:pPr>
        <w:pStyle w:val="Akapitzlist"/>
        <w:numPr>
          <w:ilvl w:val="0"/>
          <w:numId w:val="24"/>
        </w:numPr>
        <w:spacing w:before="240" w:after="240"/>
        <w:ind w:left="357" w:hanging="357"/>
        <w:contextualSpacing w:val="0"/>
        <w:rPr>
          <w:b/>
          <w:sz w:val="20"/>
          <w:szCs w:val="20"/>
        </w:rPr>
      </w:pPr>
      <w:r w:rsidRPr="003F59F3">
        <w:rPr>
          <w:b/>
          <w:sz w:val="20"/>
          <w:szCs w:val="20"/>
        </w:rPr>
        <w:t>WYBÓR WYKONAWCY i SPOSÓB OGŁOSZENIA</w:t>
      </w:r>
    </w:p>
    <w:p w:rsidR="004E3739" w:rsidRPr="003F59F3" w:rsidRDefault="004E3739" w:rsidP="004E3739">
      <w:pPr>
        <w:pStyle w:val="StandardowyZadanie"/>
        <w:widowControl/>
        <w:numPr>
          <w:ilvl w:val="0"/>
          <w:numId w:val="27"/>
        </w:numPr>
        <w:tabs>
          <w:tab w:val="left" w:pos="0"/>
        </w:tabs>
        <w:spacing w:before="60" w:after="60" w:line="240" w:lineRule="auto"/>
        <w:jc w:val="both"/>
        <w:rPr>
          <w:sz w:val="20"/>
          <w:szCs w:val="20"/>
        </w:rPr>
      </w:pPr>
      <w:r w:rsidRPr="003F59F3">
        <w:rPr>
          <w:sz w:val="20"/>
          <w:szCs w:val="20"/>
        </w:rPr>
        <w:t xml:space="preserve">Zamawiający wybierze ofertę najkorzystniejszą na podstawie kryteriów oceny ofert określonych w niniejszym zaproszeniu. </w:t>
      </w:r>
    </w:p>
    <w:p w:rsidR="004E3739" w:rsidRPr="003F59F3" w:rsidRDefault="004E3739" w:rsidP="004E3739">
      <w:pPr>
        <w:pStyle w:val="Listapunktowana4"/>
        <w:numPr>
          <w:ilvl w:val="0"/>
          <w:numId w:val="27"/>
        </w:numPr>
        <w:rPr>
          <w:rFonts w:ascii="Times New Roman" w:hAnsi="Times New Roman"/>
          <w:sz w:val="20"/>
          <w:szCs w:val="20"/>
          <w:lang w:eastAsia="pl-PL"/>
        </w:rPr>
      </w:pPr>
      <w:r w:rsidRPr="003F59F3">
        <w:rPr>
          <w:rFonts w:ascii="Times New Roman" w:hAnsi="Times New Roman"/>
          <w:sz w:val="20"/>
          <w:szCs w:val="20"/>
          <w:lang w:eastAsia="pl-PL"/>
        </w:rPr>
        <w:t>O wyborze Wykonawcy, Zamawiający poinformuje wszystkich Wykonawców, którzy złożyli oferty.</w:t>
      </w:r>
    </w:p>
    <w:p w:rsidR="004E3739" w:rsidRPr="003F59F3" w:rsidRDefault="004E3739" w:rsidP="004E3739">
      <w:pPr>
        <w:pStyle w:val="Listapunktowana4"/>
        <w:numPr>
          <w:ilvl w:val="0"/>
          <w:numId w:val="27"/>
        </w:numPr>
        <w:rPr>
          <w:rFonts w:ascii="Times New Roman" w:hAnsi="Times New Roman"/>
          <w:sz w:val="20"/>
          <w:szCs w:val="20"/>
          <w:lang w:eastAsia="pl-PL"/>
        </w:rPr>
      </w:pPr>
      <w:r w:rsidRPr="003F59F3">
        <w:rPr>
          <w:rFonts w:ascii="Times New Roman" w:hAnsi="Times New Roman"/>
          <w:sz w:val="20"/>
          <w:szCs w:val="20"/>
          <w:lang w:eastAsia="pl-PL"/>
        </w:rPr>
        <w:t xml:space="preserve">Informację o których mowa w pkt-2, Zamawiający zamieści na stronie 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>it</w:t>
      </w:r>
      <w:r w:rsidRPr="003F59F3">
        <w:rPr>
          <w:rFonts w:ascii="Times New Roman" w:hAnsi="Times New Roman"/>
          <w:color w:val="FF0000"/>
          <w:sz w:val="20"/>
          <w:szCs w:val="20"/>
          <w:lang w:eastAsia="pl-PL"/>
        </w:rPr>
        <w:t>.wum.edu.pl</w:t>
      </w:r>
      <w:r w:rsidRPr="003F59F3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F59F3">
        <w:rPr>
          <w:rStyle w:val="Hipercze"/>
          <w:rFonts w:ascii="Times New Roman" w:hAnsi="Times New Roman"/>
          <w:sz w:val="20"/>
          <w:szCs w:val="20"/>
          <w:lang w:eastAsia="pl-PL"/>
        </w:rPr>
        <w:t xml:space="preserve">dla Zaproszeń  do składania ofert cenowych ogłaszanych na stronie internetowej </w:t>
      </w:r>
      <w:r>
        <w:rPr>
          <w:rStyle w:val="Hipercze"/>
          <w:rFonts w:ascii="Times New Roman" w:hAnsi="Times New Roman"/>
          <w:sz w:val="20"/>
          <w:szCs w:val="20"/>
          <w:lang w:eastAsia="pl-PL"/>
        </w:rPr>
        <w:t>Centrum</w:t>
      </w:r>
      <w:r w:rsidRPr="003F59F3">
        <w:rPr>
          <w:rStyle w:val="Hipercze"/>
          <w:rFonts w:ascii="Times New Roman" w:hAnsi="Times New Roman"/>
          <w:sz w:val="20"/>
          <w:szCs w:val="20"/>
          <w:lang w:eastAsia="pl-PL"/>
        </w:rPr>
        <w:t xml:space="preserve"> Informatyki.</w:t>
      </w:r>
    </w:p>
    <w:p w:rsidR="004E3739" w:rsidRPr="003F59F3" w:rsidRDefault="004E3739" w:rsidP="004E3739">
      <w:pPr>
        <w:pStyle w:val="Listapunktowana4"/>
        <w:ind w:left="0" w:firstLine="0"/>
        <w:rPr>
          <w:rFonts w:ascii="Times New Roman" w:hAnsi="Times New Roman"/>
          <w:sz w:val="20"/>
          <w:szCs w:val="20"/>
          <w:lang w:eastAsia="pl-PL"/>
        </w:rPr>
      </w:pPr>
    </w:p>
    <w:p w:rsidR="004E3739" w:rsidRPr="003F59F3" w:rsidRDefault="004E3739" w:rsidP="004E3739">
      <w:pPr>
        <w:pStyle w:val="Listapunktowana4"/>
        <w:numPr>
          <w:ilvl w:val="0"/>
          <w:numId w:val="24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3F59F3">
        <w:rPr>
          <w:rFonts w:ascii="Times New Roman" w:hAnsi="Times New Roman"/>
          <w:b/>
          <w:sz w:val="20"/>
          <w:szCs w:val="20"/>
          <w:lang w:eastAsia="pl-PL"/>
        </w:rPr>
        <w:t>POSTANOWIENIA KOŃCOWE</w:t>
      </w:r>
    </w:p>
    <w:p w:rsidR="004E3739" w:rsidRPr="003F59F3" w:rsidRDefault="004E3739" w:rsidP="004E3739">
      <w:pPr>
        <w:pStyle w:val="Tekstpodstawowy"/>
        <w:numPr>
          <w:ilvl w:val="0"/>
          <w:numId w:val="28"/>
        </w:numPr>
        <w:spacing w:before="60" w:after="60" w:line="240" w:lineRule="auto"/>
        <w:rPr>
          <w:b w:val="0"/>
          <w:i w:val="0"/>
          <w:sz w:val="20"/>
          <w:szCs w:val="20"/>
        </w:rPr>
      </w:pPr>
      <w:r w:rsidRPr="003F59F3">
        <w:rPr>
          <w:b w:val="0"/>
          <w:i w:val="0"/>
          <w:sz w:val="20"/>
          <w:szCs w:val="20"/>
        </w:rPr>
        <w:t xml:space="preserve">Zamawiający zastrzega sobie prawo do unieważnienia lub zamknięcia postępowania </w:t>
      </w:r>
      <w:r w:rsidRPr="003F59F3">
        <w:rPr>
          <w:b w:val="0"/>
          <w:i w:val="0"/>
          <w:sz w:val="20"/>
          <w:szCs w:val="20"/>
        </w:rPr>
        <w:br/>
        <w:t>o udzielenie zamówienia, na każdym jego etapie bez podania przyczyny.</w:t>
      </w:r>
    </w:p>
    <w:p w:rsidR="004E3739" w:rsidRPr="003F59F3" w:rsidRDefault="004E3739" w:rsidP="004E3739">
      <w:pPr>
        <w:pStyle w:val="Tekstpodstawowy"/>
        <w:numPr>
          <w:ilvl w:val="0"/>
          <w:numId w:val="28"/>
        </w:numPr>
        <w:spacing w:before="60" w:after="60" w:line="240" w:lineRule="auto"/>
        <w:rPr>
          <w:b w:val="0"/>
          <w:i w:val="0"/>
          <w:sz w:val="20"/>
          <w:szCs w:val="20"/>
        </w:rPr>
      </w:pPr>
      <w:r w:rsidRPr="003F59F3">
        <w:rPr>
          <w:b w:val="0"/>
          <w:i w:val="0"/>
          <w:sz w:val="20"/>
          <w:szCs w:val="20"/>
        </w:rPr>
        <w:t xml:space="preserve">Do spraw nieuregulowanych w niniejszym Zaproszeniu mają zastosowanie przepisy ustawa z dnia 23 kwietnia 1964 r. Kodeks cywilny (Dz. U. z 1964 r. Nr 16, poz. 93, ze zm.), ustawa z dnia 17 listopada 1964 r. – Kodeks postępowania cywilnego </w:t>
      </w:r>
      <w:r w:rsidRPr="003F59F3">
        <w:rPr>
          <w:rStyle w:val="Pogrubienie"/>
          <w:i w:val="0"/>
          <w:sz w:val="20"/>
          <w:szCs w:val="20"/>
        </w:rPr>
        <w:t>(Dz. U. z 2005 r. Nr 178, poz. 1478</w:t>
      </w:r>
      <w:r w:rsidRPr="003F59F3">
        <w:rPr>
          <w:b w:val="0"/>
          <w:i w:val="0"/>
          <w:sz w:val="20"/>
          <w:szCs w:val="20"/>
        </w:rPr>
        <w:t>).</w:t>
      </w:r>
    </w:p>
    <w:p w:rsidR="002E6718" w:rsidRPr="004E3739" w:rsidRDefault="004E3739" w:rsidP="004E3739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357" w:hanging="357"/>
        <w:jc w:val="both"/>
        <w:rPr>
          <w:color w:val="000000"/>
          <w:sz w:val="20"/>
          <w:szCs w:val="20"/>
        </w:rPr>
      </w:pPr>
      <w:r w:rsidRPr="003F59F3">
        <w:rPr>
          <w:color w:val="000000"/>
          <w:sz w:val="20"/>
          <w:szCs w:val="20"/>
        </w:rPr>
        <w:t>Wszelkie koszty związane z przygotowaniem oferty ponosi Wykonawca.</w:t>
      </w:r>
      <w:bookmarkStart w:id="0" w:name="_GoBack"/>
      <w:bookmarkEnd w:id="0"/>
    </w:p>
    <w:sectPr w:rsidR="002E6718" w:rsidRPr="004E3739" w:rsidSect="00667018">
      <w:footerReference w:type="even" r:id="rId10"/>
      <w:footerReference w:type="default" r:id="rId11"/>
      <w:headerReference w:type="first" r:id="rId12"/>
      <w:pgSz w:w="11906" w:h="16838"/>
      <w:pgMar w:top="2693" w:right="1418" w:bottom="23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CF" w:rsidRDefault="002521CF">
      <w:r>
        <w:separator/>
      </w:r>
    </w:p>
  </w:endnote>
  <w:endnote w:type="continuationSeparator" w:id="0">
    <w:p w:rsidR="002521CF" w:rsidRDefault="0025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2B" w:rsidRDefault="00AD662B" w:rsidP="00AD662B">
    <w:pPr>
      <w:pStyle w:val="Stopka"/>
      <w:rPr>
        <w:sz w:val="16"/>
        <w:szCs w:val="16"/>
      </w:rPr>
    </w:pPr>
  </w:p>
  <w:p w:rsidR="00AD662B" w:rsidRDefault="00AD662B" w:rsidP="00AD6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AF" w:rsidRDefault="00D74AAF" w:rsidP="00AD662B">
    <w:pPr>
      <w:pStyle w:val="Stopka"/>
      <w:rPr>
        <w:sz w:val="16"/>
        <w:szCs w:val="16"/>
      </w:rPr>
    </w:pPr>
  </w:p>
  <w:p w:rsidR="008203E1" w:rsidRDefault="008203E1" w:rsidP="00ED2115">
    <w:pPr>
      <w:pStyle w:val="Stopka"/>
      <w:tabs>
        <w:tab w:val="left" w:pos="1260"/>
        <w:tab w:val="left" w:pos="1800"/>
      </w:tabs>
    </w:pPr>
  </w:p>
  <w:p w:rsidR="00D74AAF" w:rsidRDefault="00D74AAF" w:rsidP="00ED2115">
    <w:pPr>
      <w:pStyle w:val="Stopka"/>
      <w:tabs>
        <w:tab w:val="left" w:pos="1260"/>
        <w:tab w:val="left" w:pos="1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CF" w:rsidRDefault="002521CF">
      <w:r>
        <w:separator/>
      </w:r>
    </w:p>
  </w:footnote>
  <w:footnote w:type="continuationSeparator" w:id="0">
    <w:p w:rsidR="002521CF" w:rsidRDefault="0025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FB" w:rsidRDefault="008D353E">
    <w:pPr>
      <w:pStyle w:val="Nagwek"/>
    </w:pPr>
    <w:r>
      <w:rPr>
        <w:rFonts w:asciiTheme="minorHAnsi" w:hAnsiTheme="minorHAnsi"/>
        <w:noProof/>
      </w:rPr>
      <w:drawing>
        <wp:inline distT="0" distB="0" distL="0" distR="0">
          <wp:extent cx="5753100" cy="1209675"/>
          <wp:effectExtent l="0" t="0" r="0" b="9525"/>
          <wp:docPr id="1" name="Obraz 1" descr="C:\Users\marcin.szarewicz\AppData\Local\Microsoft\Windows\Temporary Internet Files\Content.Word\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in.szarewicz\AppData\Local\Microsoft\Windows\Temporary Internet Files\Content.Word\nagl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A65"/>
    <w:multiLevelType w:val="hybridMultilevel"/>
    <w:tmpl w:val="AFD8726C"/>
    <w:lvl w:ilvl="0" w:tplc="181667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B1C0F"/>
    <w:multiLevelType w:val="hybridMultilevel"/>
    <w:tmpl w:val="5DCA9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06D"/>
    <w:multiLevelType w:val="hybridMultilevel"/>
    <w:tmpl w:val="05E8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7BAB"/>
    <w:multiLevelType w:val="hybridMultilevel"/>
    <w:tmpl w:val="F752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BAB"/>
    <w:multiLevelType w:val="hybridMultilevel"/>
    <w:tmpl w:val="473630C4"/>
    <w:lvl w:ilvl="0" w:tplc="41F48144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97E4B"/>
    <w:multiLevelType w:val="hybridMultilevel"/>
    <w:tmpl w:val="D610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26A82"/>
    <w:multiLevelType w:val="hybridMultilevel"/>
    <w:tmpl w:val="C0C4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3803"/>
    <w:multiLevelType w:val="hybridMultilevel"/>
    <w:tmpl w:val="EAF68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E35C0"/>
    <w:multiLevelType w:val="hybridMultilevel"/>
    <w:tmpl w:val="DFF67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574B5"/>
    <w:multiLevelType w:val="hybridMultilevel"/>
    <w:tmpl w:val="0C18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37F95"/>
    <w:multiLevelType w:val="hybridMultilevel"/>
    <w:tmpl w:val="A820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10338"/>
    <w:multiLevelType w:val="hybridMultilevel"/>
    <w:tmpl w:val="2596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06410"/>
    <w:multiLevelType w:val="hybridMultilevel"/>
    <w:tmpl w:val="C71E4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521C"/>
    <w:multiLevelType w:val="hybridMultilevel"/>
    <w:tmpl w:val="74AEA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258B2"/>
    <w:multiLevelType w:val="hybridMultilevel"/>
    <w:tmpl w:val="11A8C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6B60DFD"/>
    <w:multiLevelType w:val="hybridMultilevel"/>
    <w:tmpl w:val="7DA0E4E6"/>
    <w:lvl w:ilvl="0" w:tplc="FE54A9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78F1"/>
    <w:multiLevelType w:val="hybridMultilevel"/>
    <w:tmpl w:val="0DE0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BA4"/>
    <w:multiLevelType w:val="hybridMultilevel"/>
    <w:tmpl w:val="7ED6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8"/>
  </w:num>
  <w:num w:numId="5">
    <w:abstractNumId w:val="7"/>
  </w:num>
  <w:num w:numId="6">
    <w:abstractNumId w:val="5"/>
  </w:num>
  <w:num w:numId="7">
    <w:abstractNumId w:val="23"/>
  </w:num>
  <w:num w:numId="8">
    <w:abstractNumId w:val="1"/>
  </w:num>
  <w:num w:numId="9">
    <w:abstractNumId w:val="2"/>
  </w:num>
  <w:num w:numId="10">
    <w:abstractNumId w:val="17"/>
  </w:num>
  <w:num w:numId="11">
    <w:abstractNumId w:val="10"/>
  </w:num>
  <w:num w:numId="12">
    <w:abstractNumId w:val="16"/>
  </w:num>
  <w:num w:numId="13">
    <w:abstractNumId w:val="8"/>
  </w:num>
  <w:num w:numId="14">
    <w:abstractNumId w:val="20"/>
  </w:num>
  <w:num w:numId="15">
    <w:abstractNumId w:val="3"/>
  </w:num>
  <w:num w:numId="16">
    <w:abstractNumId w:val="26"/>
  </w:num>
  <w:num w:numId="17">
    <w:abstractNumId w:val="15"/>
  </w:num>
  <w:num w:numId="18">
    <w:abstractNumId w:val="19"/>
  </w:num>
  <w:num w:numId="19">
    <w:abstractNumId w:val="12"/>
  </w:num>
  <w:num w:numId="20">
    <w:abstractNumId w:val="14"/>
  </w:num>
  <w:num w:numId="21">
    <w:abstractNumId w:val="0"/>
  </w:num>
  <w:num w:numId="22">
    <w:abstractNumId w:val="25"/>
  </w:num>
  <w:num w:numId="23">
    <w:abstractNumId w:val="27"/>
  </w:num>
  <w:num w:numId="24">
    <w:abstractNumId w:val="4"/>
  </w:num>
  <w:num w:numId="25">
    <w:abstractNumId w:val="21"/>
  </w:num>
  <w:num w:numId="26">
    <w:abstractNumId w:val="6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A"/>
    <w:rsid w:val="00010017"/>
    <w:rsid w:val="00015CB4"/>
    <w:rsid w:val="00034507"/>
    <w:rsid w:val="00040666"/>
    <w:rsid w:val="0004359A"/>
    <w:rsid w:val="000619F7"/>
    <w:rsid w:val="00070466"/>
    <w:rsid w:val="0007586E"/>
    <w:rsid w:val="00097C6E"/>
    <w:rsid w:val="000A4C9F"/>
    <w:rsid w:val="000A66AE"/>
    <w:rsid w:val="000B10F3"/>
    <w:rsid w:val="000B36A9"/>
    <w:rsid w:val="000B3E72"/>
    <w:rsid w:val="000C042A"/>
    <w:rsid w:val="000C7CA2"/>
    <w:rsid w:val="000D1759"/>
    <w:rsid w:val="000D2BC3"/>
    <w:rsid w:val="0010731F"/>
    <w:rsid w:val="00112AB9"/>
    <w:rsid w:val="00123554"/>
    <w:rsid w:val="00152022"/>
    <w:rsid w:val="001554DD"/>
    <w:rsid w:val="00160B0F"/>
    <w:rsid w:val="001704B7"/>
    <w:rsid w:val="001838E2"/>
    <w:rsid w:val="001A1682"/>
    <w:rsid w:val="001B2F0F"/>
    <w:rsid w:val="001B76F0"/>
    <w:rsid w:val="001C595D"/>
    <w:rsid w:val="001C6B57"/>
    <w:rsid w:val="001D056C"/>
    <w:rsid w:val="002014C0"/>
    <w:rsid w:val="0021736A"/>
    <w:rsid w:val="0021745B"/>
    <w:rsid w:val="0021756A"/>
    <w:rsid w:val="00225FB8"/>
    <w:rsid w:val="002521CF"/>
    <w:rsid w:val="00253D84"/>
    <w:rsid w:val="002543D1"/>
    <w:rsid w:val="00254606"/>
    <w:rsid w:val="0025510A"/>
    <w:rsid w:val="00256B7D"/>
    <w:rsid w:val="00263B34"/>
    <w:rsid w:val="00280B50"/>
    <w:rsid w:val="002E6718"/>
    <w:rsid w:val="00302ECA"/>
    <w:rsid w:val="0031299F"/>
    <w:rsid w:val="0031312B"/>
    <w:rsid w:val="00371614"/>
    <w:rsid w:val="003960F9"/>
    <w:rsid w:val="003A67B5"/>
    <w:rsid w:val="003B3723"/>
    <w:rsid w:val="003B7372"/>
    <w:rsid w:val="003E2D34"/>
    <w:rsid w:val="003F33AA"/>
    <w:rsid w:val="003F39BA"/>
    <w:rsid w:val="004030F2"/>
    <w:rsid w:val="00403C04"/>
    <w:rsid w:val="004102A1"/>
    <w:rsid w:val="00425417"/>
    <w:rsid w:val="004268B7"/>
    <w:rsid w:val="00432829"/>
    <w:rsid w:val="00450D3C"/>
    <w:rsid w:val="00451F08"/>
    <w:rsid w:val="0045238B"/>
    <w:rsid w:val="00464D21"/>
    <w:rsid w:val="00471A45"/>
    <w:rsid w:val="004727BD"/>
    <w:rsid w:val="0048350B"/>
    <w:rsid w:val="004876C4"/>
    <w:rsid w:val="004940CD"/>
    <w:rsid w:val="0049503C"/>
    <w:rsid w:val="004A23F7"/>
    <w:rsid w:val="004B0696"/>
    <w:rsid w:val="004B47E7"/>
    <w:rsid w:val="004D3BD7"/>
    <w:rsid w:val="004E3739"/>
    <w:rsid w:val="004E6B4B"/>
    <w:rsid w:val="004F3EC8"/>
    <w:rsid w:val="004F61D3"/>
    <w:rsid w:val="00524D3C"/>
    <w:rsid w:val="00527E85"/>
    <w:rsid w:val="00527FBF"/>
    <w:rsid w:val="00531E28"/>
    <w:rsid w:val="00573D44"/>
    <w:rsid w:val="00577386"/>
    <w:rsid w:val="005A07FE"/>
    <w:rsid w:val="005A7081"/>
    <w:rsid w:val="005F261E"/>
    <w:rsid w:val="00606587"/>
    <w:rsid w:val="00612611"/>
    <w:rsid w:val="00623ECF"/>
    <w:rsid w:val="00636DCF"/>
    <w:rsid w:val="00657DF2"/>
    <w:rsid w:val="00660A1B"/>
    <w:rsid w:val="0066205A"/>
    <w:rsid w:val="00667018"/>
    <w:rsid w:val="006672D6"/>
    <w:rsid w:val="0066747F"/>
    <w:rsid w:val="00670CE0"/>
    <w:rsid w:val="0067456A"/>
    <w:rsid w:val="006870B7"/>
    <w:rsid w:val="0069109B"/>
    <w:rsid w:val="006C1016"/>
    <w:rsid w:val="006C4890"/>
    <w:rsid w:val="006C5B87"/>
    <w:rsid w:val="006E30C1"/>
    <w:rsid w:val="006F1ED1"/>
    <w:rsid w:val="007007A6"/>
    <w:rsid w:val="00771AEE"/>
    <w:rsid w:val="00776421"/>
    <w:rsid w:val="0079507C"/>
    <w:rsid w:val="007B5AE0"/>
    <w:rsid w:val="007C55AD"/>
    <w:rsid w:val="007C7E64"/>
    <w:rsid w:val="007D0264"/>
    <w:rsid w:val="007F0B9F"/>
    <w:rsid w:val="007F2364"/>
    <w:rsid w:val="00806F60"/>
    <w:rsid w:val="008128DF"/>
    <w:rsid w:val="008135B2"/>
    <w:rsid w:val="008203E1"/>
    <w:rsid w:val="00821BEC"/>
    <w:rsid w:val="00826D3E"/>
    <w:rsid w:val="0084625A"/>
    <w:rsid w:val="008500F3"/>
    <w:rsid w:val="00850696"/>
    <w:rsid w:val="008575F3"/>
    <w:rsid w:val="008723B2"/>
    <w:rsid w:val="00893E4A"/>
    <w:rsid w:val="00895683"/>
    <w:rsid w:val="00895DB3"/>
    <w:rsid w:val="008A1E29"/>
    <w:rsid w:val="008D353E"/>
    <w:rsid w:val="008D4E50"/>
    <w:rsid w:val="008E3C77"/>
    <w:rsid w:val="008F2F0F"/>
    <w:rsid w:val="009228E8"/>
    <w:rsid w:val="00942911"/>
    <w:rsid w:val="00987E9E"/>
    <w:rsid w:val="009B303B"/>
    <w:rsid w:val="009B7BC7"/>
    <w:rsid w:val="009C320C"/>
    <w:rsid w:val="009E4A1C"/>
    <w:rsid w:val="009F0BD9"/>
    <w:rsid w:val="00A02FF6"/>
    <w:rsid w:val="00A16D1B"/>
    <w:rsid w:val="00A339DB"/>
    <w:rsid w:val="00A40A85"/>
    <w:rsid w:val="00A61564"/>
    <w:rsid w:val="00A624EF"/>
    <w:rsid w:val="00A663EE"/>
    <w:rsid w:val="00A72CDD"/>
    <w:rsid w:val="00A76A7F"/>
    <w:rsid w:val="00A84878"/>
    <w:rsid w:val="00A944E2"/>
    <w:rsid w:val="00A97279"/>
    <w:rsid w:val="00AB1D66"/>
    <w:rsid w:val="00AB2F67"/>
    <w:rsid w:val="00AB32C0"/>
    <w:rsid w:val="00AD4E7A"/>
    <w:rsid w:val="00AD662B"/>
    <w:rsid w:val="00AE044C"/>
    <w:rsid w:val="00AE12A1"/>
    <w:rsid w:val="00AE29FB"/>
    <w:rsid w:val="00AE3EBB"/>
    <w:rsid w:val="00AE44D8"/>
    <w:rsid w:val="00B227AA"/>
    <w:rsid w:val="00B22E1A"/>
    <w:rsid w:val="00B231C5"/>
    <w:rsid w:val="00B302CF"/>
    <w:rsid w:val="00B311CE"/>
    <w:rsid w:val="00B406FC"/>
    <w:rsid w:val="00B53526"/>
    <w:rsid w:val="00B568BE"/>
    <w:rsid w:val="00B61E19"/>
    <w:rsid w:val="00B65286"/>
    <w:rsid w:val="00B70413"/>
    <w:rsid w:val="00B768E6"/>
    <w:rsid w:val="00B9567E"/>
    <w:rsid w:val="00BB6EA8"/>
    <w:rsid w:val="00BC2D25"/>
    <w:rsid w:val="00BC47BA"/>
    <w:rsid w:val="00BC5928"/>
    <w:rsid w:val="00BD2A35"/>
    <w:rsid w:val="00BD65A5"/>
    <w:rsid w:val="00BF23FD"/>
    <w:rsid w:val="00C003C4"/>
    <w:rsid w:val="00C01495"/>
    <w:rsid w:val="00C1753E"/>
    <w:rsid w:val="00C20BB1"/>
    <w:rsid w:val="00C2155E"/>
    <w:rsid w:val="00C2206F"/>
    <w:rsid w:val="00C313C7"/>
    <w:rsid w:val="00C338E3"/>
    <w:rsid w:val="00C339EC"/>
    <w:rsid w:val="00C35101"/>
    <w:rsid w:val="00C41E05"/>
    <w:rsid w:val="00C510EE"/>
    <w:rsid w:val="00C64400"/>
    <w:rsid w:val="00C81420"/>
    <w:rsid w:val="00CA283D"/>
    <w:rsid w:val="00CA3F1F"/>
    <w:rsid w:val="00CA72C6"/>
    <w:rsid w:val="00CB0EBF"/>
    <w:rsid w:val="00CB5764"/>
    <w:rsid w:val="00CB5832"/>
    <w:rsid w:val="00CC642A"/>
    <w:rsid w:val="00CE01C0"/>
    <w:rsid w:val="00CE4A1D"/>
    <w:rsid w:val="00CE6836"/>
    <w:rsid w:val="00D0799C"/>
    <w:rsid w:val="00D4104F"/>
    <w:rsid w:val="00D41DC8"/>
    <w:rsid w:val="00D52B85"/>
    <w:rsid w:val="00D537F0"/>
    <w:rsid w:val="00D74AAF"/>
    <w:rsid w:val="00D8034B"/>
    <w:rsid w:val="00D93A68"/>
    <w:rsid w:val="00DD65F3"/>
    <w:rsid w:val="00E0683C"/>
    <w:rsid w:val="00E07D4D"/>
    <w:rsid w:val="00E1165E"/>
    <w:rsid w:val="00E1657D"/>
    <w:rsid w:val="00E2620E"/>
    <w:rsid w:val="00E40573"/>
    <w:rsid w:val="00E40A58"/>
    <w:rsid w:val="00E60D84"/>
    <w:rsid w:val="00E67F15"/>
    <w:rsid w:val="00E712B5"/>
    <w:rsid w:val="00E7293C"/>
    <w:rsid w:val="00E73C3C"/>
    <w:rsid w:val="00E835C0"/>
    <w:rsid w:val="00EB21CE"/>
    <w:rsid w:val="00EB54F3"/>
    <w:rsid w:val="00EC1C3F"/>
    <w:rsid w:val="00EC775B"/>
    <w:rsid w:val="00EC7F63"/>
    <w:rsid w:val="00ED2115"/>
    <w:rsid w:val="00EF11F4"/>
    <w:rsid w:val="00EF57E0"/>
    <w:rsid w:val="00F101C2"/>
    <w:rsid w:val="00F54DD3"/>
    <w:rsid w:val="00F55183"/>
    <w:rsid w:val="00F61DB8"/>
    <w:rsid w:val="00F65B03"/>
    <w:rsid w:val="00F77D4C"/>
    <w:rsid w:val="00FD7B85"/>
    <w:rsid w:val="00FE1396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379E83-8DB5-452A-938C-3562697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D1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B302CF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4D3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C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67018"/>
    <w:rPr>
      <w:sz w:val="24"/>
      <w:szCs w:val="24"/>
    </w:rPr>
  </w:style>
  <w:style w:type="paragraph" w:styleId="Tekstdymka">
    <w:name w:val="Balloon Text"/>
    <w:basedOn w:val="Normalny"/>
    <w:link w:val="TekstdymkaZnak"/>
    <w:rsid w:val="006670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0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D662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FD7B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B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7B85"/>
  </w:style>
  <w:style w:type="paragraph" w:styleId="Tematkomentarza">
    <w:name w:val="annotation subject"/>
    <w:basedOn w:val="Tekstkomentarza"/>
    <w:next w:val="Tekstkomentarza"/>
    <w:link w:val="TematkomentarzaZnak"/>
    <w:rsid w:val="00FD7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B85"/>
    <w:rPr>
      <w:b/>
      <w:bCs/>
    </w:rPr>
  </w:style>
  <w:style w:type="character" w:styleId="Pogrubienie">
    <w:name w:val="Strong"/>
    <w:basedOn w:val="Domylnaczcionkaakapitu"/>
    <w:uiPriority w:val="99"/>
    <w:qFormat/>
    <w:rsid w:val="00DD65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302CF"/>
    <w:rPr>
      <w:rFonts w:ascii="Cambria" w:eastAsiaTheme="minorHAnsi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B302C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4E3739"/>
    <w:rPr>
      <w:sz w:val="24"/>
      <w:szCs w:val="24"/>
    </w:rPr>
  </w:style>
  <w:style w:type="paragraph" w:customStyle="1" w:styleId="USTPXX">
    <w:name w:val="USTĘP XX"/>
    <w:basedOn w:val="Normalny"/>
    <w:rsid w:val="004E3739"/>
    <w:pPr>
      <w:widowControl w:val="0"/>
      <w:tabs>
        <w:tab w:val="num" w:pos="567"/>
      </w:tabs>
      <w:adjustRightInd w:val="0"/>
      <w:spacing w:before="120"/>
      <w:ind w:left="567" w:hanging="567"/>
      <w:jc w:val="both"/>
      <w:textAlignment w:val="baseline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E3739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3739"/>
    <w:rPr>
      <w:b/>
      <w:bCs/>
      <w:i/>
      <w:iCs/>
      <w:sz w:val="24"/>
      <w:szCs w:val="24"/>
    </w:rPr>
  </w:style>
  <w:style w:type="paragraph" w:customStyle="1" w:styleId="StandardowyZadanie">
    <w:name w:val="Standardowy.Zadanie"/>
    <w:next w:val="Listapunktowana4"/>
    <w:uiPriority w:val="99"/>
    <w:rsid w:val="004E373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unhideWhenUsed/>
    <w:rsid w:val="004E3739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astextbox">
    <w:name w:val="labelastextbox"/>
    <w:rsid w:val="004E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A223-1F2C-4CE9-AAA3-E0804877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Informatyki</vt:lpstr>
    </vt:vector>
  </TitlesOfParts>
  <Company>Microsoft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Informatyki</dc:title>
  <dc:creator>Marta Kosek</dc:creator>
  <cp:lastModifiedBy>Marcin Szarewicz</cp:lastModifiedBy>
  <cp:revision>2</cp:revision>
  <cp:lastPrinted>2019-07-24T09:38:00Z</cp:lastPrinted>
  <dcterms:created xsi:type="dcterms:W3CDTF">2019-07-26T10:12:00Z</dcterms:created>
  <dcterms:modified xsi:type="dcterms:W3CDTF">2019-07-26T10:12:00Z</dcterms:modified>
</cp:coreProperties>
</file>