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2F" w:rsidRPr="001B7EDE" w:rsidRDefault="009F5F2F" w:rsidP="00E23B4A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54B32" w:rsidRPr="001B7EDE" w:rsidRDefault="00514EA5" w:rsidP="00854B32">
      <w:pPr>
        <w:keepNext/>
        <w:spacing w:after="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7E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B47535" w:rsidRPr="001B7ED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:rsidR="00854B32" w:rsidRPr="001B7EDE" w:rsidRDefault="00854B32" w:rsidP="00854B32">
      <w:pPr>
        <w:keepNext/>
        <w:tabs>
          <w:tab w:val="left" w:pos="3910"/>
        </w:tabs>
        <w:spacing w:after="0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54B32" w:rsidRPr="001B7EDE" w:rsidRDefault="00854B32" w:rsidP="00854B32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B7ED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:rsidR="00854B32" w:rsidRPr="001B7EDE" w:rsidRDefault="00613ADB" w:rsidP="00854B3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B7EDE">
        <w:rPr>
          <w:rFonts w:ascii="Times New Roman" w:hAnsi="Times New Roman"/>
          <w:b/>
          <w:sz w:val="28"/>
          <w:szCs w:val="28"/>
        </w:rPr>
        <w:t>Dostawa wraz z instalacją</w:t>
      </w:r>
      <w:r w:rsidR="00514EA5" w:rsidRPr="001B7EDE">
        <w:rPr>
          <w:rFonts w:ascii="Times New Roman" w:hAnsi="Times New Roman"/>
          <w:b/>
          <w:sz w:val="28"/>
          <w:szCs w:val="28"/>
        </w:rPr>
        <w:t xml:space="preserve"> i</w:t>
      </w:r>
      <w:r w:rsidRPr="001B7EDE">
        <w:rPr>
          <w:rFonts w:ascii="Times New Roman" w:hAnsi="Times New Roman"/>
          <w:b/>
          <w:sz w:val="28"/>
          <w:szCs w:val="28"/>
        </w:rPr>
        <w:t xml:space="preserve"> konfiguracją systemu wideo-konferencyjnego do Sali 308 budynku Centrum Biblioteczno-Informacyjnego Warszawskiego Uniwersytetu Medycznego.</w:t>
      </w:r>
      <w:r w:rsidR="00854B32" w:rsidRPr="001B7E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4B32" w:rsidRPr="001B7EDE" w:rsidRDefault="00854B32" w:rsidP="00854B3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znak sprawy: </w:t>
      </w:r>
      <w:r w:rsidR="00286F31" w:rsidRPr="001B7EDE">
        <w:rPr>
          <w:rFonts w:ascii="Times New Roman" w:hAnsi="Times New Roman"/>
          <w:bCs/>
          <w:sz w:val="24"/>
          <w:szCs w:val="24"/>
        </w:rPr>
        <w:t>ATJ4/2018/EL/10165</w:t>
      </w:r>
    </w:p>
    <w:p w:rsidR="00613ADB" w:rsidRPr="001B7EDE" w:rsidRDefault="00613ADB" w:rsidP="00854B32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54B32" w:rsidRPr="001B7EDE" w:rsidRDefault="00854B32" w:rsidP="00854B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b/>
          <w:u w:val="single"/>
        </w:rPr>
      </w:pPr>
      <w:r w:rsidRPr="001B7EDE">
        <w:rPr>
          <w:b/>
          <w:u w:val="single"/>
        </w:rPr>
        <w:t xml:space="preserve">Przedmiot zamówienia </w:t>
      </w:r>
    </w:p>
    <w:p w:rsidR="00854B32" w:rsidRPr="001B7EDE" w:rsidRDefault="00854B32" w:rsidP="00854B32">
      <w:pPr>
        <w:autoSpaceDE w:val="0"/>
        <w:autoSpaceDN w:val="0"/>
        <w:adjustRightInd w:val="0"/>
        <w:ind w:left="8" w:firstLine="700"/>
        <w:jc w:val="both"/>
        <w:rPr>
          <w:rFonts w:ascii="Times New Roman" w:hAnsi="Times New Roman"/>
          <w:sz w:val="24"/>
          <w:szCs w:val="24"/>
        </w:rPr>
      </w:pPr>
      <w:r w:rsidRPr="001B7EDE">
        <w:rPr>
          <w:rFonts w:ascii="Times New Roman" w:hAnsi="Times New Roman"/>
          <w:sz w:val="24"/>
          <w:szCs w:val="24"/>
        </w:rPr>
        <w:t xml:space="preserve">Przedmiotem zamówienia jest </w:t>
      </w:r>
      <w:r w:rsidR="00613ADB" w:rsidRPr="001B7EDE">
        <w:rPr>
          <w:rFonts w:ascii="Times New Roman" w:hAnsi="Times New Roman"/>
          <w:sz w:val="24"/>
          <w:szCs w:val="24"/>
        </w:rPr>
        <w:t>dostawa systemu wideo-konferencyjnego do Sali 308 budynku Centrum Biblioteczno-Informacyjnego.</w:t>
      </w:r>
    </w:p>
    <w:p w:rsidR="00854B32" w:rsidRPr="001B7EDE" w:rsidRDefault="00854B32" w:rsidP="00854B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b/>
          <w:u w:val="single"/>
        </w:rPr>
      </w:pPr>
      <w:r w:rsidRPr="001B7EDE">
        <w:rPr>
          <w:b/>
          <w:u w:val="single"/>
        </w:rPr>
        <w:t xml:space="preserve">Cel zamówienia </w:t>
      </w:r>
    </w:p>
    <w:p w:rsidR="00854B32" w:rsidRPr="001B7EDE" w:rsidRDefault="00854B32" w:rsidP="00854B32">
      <w:pPr>
        <w:autoSpaceDE w:val="0"/>
        <w:autoSpaceDN w:val="0"/>
        <w:adjustRightInd w:val="0"/>
        <w:ind w:left="8" w:firstLine="700"/>
        <w:jc w:val="both"/>
        <w:rPr>
          <w:rFonts w:ascii="Times New Roman" w:hAnsi="Times New Roman"/>
          <w:sz w:val="24"/>
          <w:szCs w:val="24"/>
        </w:rPr>
      </w:pPr>
      <w:r w:rsidRPr="001B7EDE">
        <w:rPr>
          <w:rFonts w:ascii="Times New Roman" w:hAnsi="Times New Roman"/>
          <w:sz w:val="24"/>
          <w:szCs w:val="24"/>
        </w:rPr>
        <w:t xml:space="preserve">Celem </w:t>
      </w:r>
      <w:r w:rsidR="00613ADB" w:rsidRPr="001B7EDE">
        <w:rPr>
          <w:rFonts w:ascii="Times New Roman" w:hAnsi="Times New Roman"/>
          <w:sz w:val="24"/>
          <w:szCs w:val="24"/>
        </w:rPr>
        <w:t xml:space="preserve">zamówienia jest stworzenie sali wideokonferencyjnej na potrzeby jednostek Warszawskiego Uniwersytetu Medycznego dla celów dydaktycznych i administracyjnych. </w:t>
      </w:r>
    </w:p>
    <w:p w:rsidR="00854B32" w:rsidRPr="001B7EDE" w:rsidRDefault="00854B32" w:rsidP="00854B32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7EDE">
        <w:rPr>
          <w:rFonts w:ascii="Times New Roman" w:hAnsi="Times New Roman"/>
          <w:b/>
          <w:bCs/>
          <w:sz w:val="24"/>
          <w:szCs w:val="24"/>
          <w:u w:val="single"/>
        </w:rPr>
        <w:t>Lokalizacja i opis stanu istniejącego</w:t>
      </w:r>
    </w:p>
    <w:p w:rsidR="009B07E1" w:rsidRPr="001B7EDE" w:rsidRDefault="009B07E1" w:rsidP="009B07E1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54B32" w:rsidRPr="001B7EDE" w:rsidRDefault="00854B32" w:rsidP="00E2561C">
      <w:pPr>
        <w:pStyle w:val="Akapitzlist"/>
        <w:numPr>
          <w:ilvl w:val="1"/>
          <w:numId w:val="16"/>
        </w:numPr>
        <w:autoSpaceDE w:val="0"/>
        <w:autoSpaceDN w:val="0"/>
        <w:adjustRightInd w:val="0"/>
        <w:jc w:val="both"/>
        <w:rPr>
          <w:bCs/>
          <w:iCs/>
          <w:u w:val="single"/>
        </w:rPr>
      </w:pPr>
      <w:r w:rsidRPr="001B7EDE">
        <w:rPr>
          <w:bCs/>
          <w:iCs/>
          <w:u w:val="single"/>
        </w:rPr>
        <w:t>Lokalizacja</w:t>
      </w:r>
    </w:p>
    <w:p w:rsidR="00E2561C" w:rsidRPr="001B7EDE" w:rsidRDefault="00E2561C" w:rsidP="00E2561C">
      <w:pPr>
        <w:pStyle w:val="Akapitzlist"/>
        <w:autoSpaceDE w:val="0"/>
        <w:autoSpaceDN w:val="0"/>
        <w:adjustRightInd w:val="0"/>
        <w:ind w:left="785"/>
        <w:jc w:val="both"/>
        <w:rPr>
          <w:bCs/>
          <w:iCs/>
          <w:u w:val="single"/>
        </w:rPr>
      </w:pPr>
    </w:p>
    <w:p w:rsidR="00854B32" w:rsidRPr="001B7EDE" w:rsidRDefault="00854B32" w:rsidP="00144816">
      <w:pPr>
        <w:autoSpaceDE w:val="0"/>
        <w:autoSpaceDN w:val="0"/>
        <w:adjustRightInd w:val="0"/>
        <w:ind w:left="8"/>
        <w:jc w:val="both"/>
        <w:rPr>
          <w:rFonts w:ascii="Times New Roman" w:hAnsi="Times New Roman"/>
          <w:sz w:val="24"/>
          <w:szCs w:val="24"/>
        </w:rPr>
      </w:pPr>
      <w:r w:rsidRPr="001B7EDE">
        <w:rPr>
          <w:rFonts w:ascii="Times New Roman" w:hAnsi="Times New Roman"/>
          <w:sz w:val="24"/>
          <w:szCs w:val="24"/>
        </w:rPr>
        <w:t xml:space="preserve">Dla celów </w:t>
      </w:r>
      <w:r w:rsidR="00613ADB" w:rsidRPr="001B7EDE">
        <w:rPr>
          <w:rFonts w:ascii="Times New Roman" w:hAnsi="Times New Roman"/>
          <w:sz w:val="24"/>
          <w:szCs w:val="24"/>
        </w:rPr>
        <w:t>realizacji zamówienia przeznaczone jest pomieszczenie 308</w:t>
      </w:r>
      <w:r w:rsidRPr="001B7EDE">
        <w:rPr>
          <w:rFonts w:ascii="Times New Roman" w:hAnsi="Times New Roman"/>
          <w:sz w:val="24"/>
          <w:szCs w:val="24"/>
        </w:rPr>
        <w:t xml:space="preserve"> zlokalizowane na poziomie </w:t>
      </w:r>
      <w:r w:rsidR="00613ADB" w:rsidRPr="001B7EDE">
        <w:rPr>
          <w:rFonts w:ascii="Times New Roman" w:hAnsi="Times New Roman"/>
          <w:sz w:val="24"/>
          <w:szCs w:val="24"/>
        </w:rPr>
        <w:t>3</w:t>
      </w:r>
      <w:r w:rsidRPr="001B7EDE">
        <w:rPr>
          <w:rFonts w:ascii="Times New Roman" w:hAnsi="Times New Roman"/>
          <w:sz w:val="24"/>
          <w:szCs w:val="24"/>
        </w:rPr>
        <w:t xml:space="preserve"> w budynku przy ul. </w:t>
      </w:r>
      <w:r w:rsidR="00613ADB" w:rsidRPr="001B7EDE">
        <w:rPr>
          <w:rFonts w:ascii="Times New Roman" w:hAnsi="Times New Roman"/>
          <w:sz w:val="24"/>
          <w:szCs w:val="24"/>
        </w:rPr>
        <w:t xml:space="preserve">Żwirki i Wigury 63 w Warszawie. Powierzchnia pomieszczenia wynosi </w:t>
      </w:r>
      <w:r w:rsidR="00144816" w:rsidRPr="001B7EDE">
        <w:rPr>
          <w:rFonts w:ascii="Times New Roman" w:hAnsi="Times New Roman"/>
          <w:sz w:val="24"/>
          <w:szCs w:val="24"/>
        </w:rPr>
        <w:t>23,25m2</w:t>
      </w:r>
      <w:r w:rsidR="00613ADB" w:rsidRPr="001B7EDE">
        <w:rPr>
          <w:rFonts w:ascii="Times New Roman" w:hAnsi="Times New Roman"/>
          <w:sz w:val="24"/>
          <w:szCs w:val="24"/>
        </w:rPr>
        <w:t xml:space="preserve"> </w:t>
      </w:r>
    </w:p>
    <w:p w:rsidR="00854B32" w:rsidRPr="001B7EDE" w:rsidRDefault="00854B32" w:rsidP="00854B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1B7EDE">
        <w:rPr>
          <w:rFonts w:ascii="Times New Roman" w:hAnsi="Times New Roman"/>
          <w:iCs/>
          <w:sz w:val="24"/>
          <w:szCs w:val="24"/>
        </w:rPr>
        <w:t xml:space="preserve">3.2  </w:t>
      </w:r>
      <w:r w:rsidRPr="001B7EDE">
        <w:rPr>
          <w:rFonts w:ascii="Times New Roman" w:hAnsi="Times New Roman"/>
          <w:iCs/>
          <w:sz w:val="24"/>
          <w:szCs w:val="24"/>
          <w:u w:val="single"/>
        </w:rPr>
        <w:t>Stan istniejący</w:t>
      </w:r>
    </w:p>
    <w:p w:rsidR="00144816" w:rsidRPr="001B7EDE" w:rsidRDefault="00144816" w:rsidP="00854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Sala klimatyzowana z przeznaczeniem na zebrania, narady itp.</w:t>
      </w:r>
    </w:p>
    <w:p w:rsidR="00144816" w:rsidRPr="001B7EDE" w:rsidRDefault="00144816" w:rsidP="00854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Obecnie sala wyposażona jest w projektor multimedialny, oraz ekran elektrycznie </w:t>
      </w:r>
      <w:r w:rsidRPr="001B7EDE">
        <w:rPr>
          <w:rFonts w:ascii="Times New Roman" w:hAnsi="Times New Roman"/>
          <w:bCs/>
          <w:sz w:val="24"/>
          <w:szCs w:val="24"/>
        </w:rPr>
        <w:tab/>
        <w:t xml:space="preserve">rozwijany </w:t>
      </w:r>
      <w:r w:rsidR="009B07E1" w:rsidRPr="001B7EDE">
        <w:rPr>
          <w:rFonts w:ascii="Times New Roman" w:hAnsi="Times New Roman"/>
          <w:bCs/>
          <w:sz w:val="24"/>
          <w:szCs w:val="24"/>
        </w:rPr>
        <w:t xml:space="preserve">- </w:t>
      </w:r>
      <w:r w:rsidRPr="001B7EDE">
        <w:rPr>
          <w:rFonts w:ascii="Times New Roman" w:hAnsi="Times New Roman"/>
          <w:bCs/>
          <w:sz w:val="24"/>
          <w:szCs w:val="24"/>
        </w:rPr>
        <w:t>docelowo przeznaczone do demontażu.</w:t>
      </w:r>
    </w:p>
    <w:p w:rsidR="00144816" w:rsidRPr="001B7EDE" w:rsidRDefault="00144816" w:rsidP="00854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Ściany wykonane są w technologii szkieletowej z wykończeniem gipsowo kartonowym, </w:t>
      </w:r>
      <w:r w:rsidRPr="001B7EDE">
        <w:rPr>
          <w:rFonts w:ascii="Times New Roman" w:hAnsi="Times New Roman"/>
          <w:bCs/>
          <w:sz w:val="24"/>
          <w:szCs w:val="24"/>
        </w:rPr>
        <w:tab/>
        <w:t>sufit betonowy wykończony tynkiem.</w:t>
      </w:r>
    </w:p>
    <w:p w:rsidR="00144816" w:rsidRPr="001B7EDE" w:rsidRDefault="00144816" w:rsidP="00854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54B32" w:rsidRPr="001B7EDE" w:rsidRDefault="00854B32" w:rsidP="00854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54B32" w:rsidRPr="001B7EDE" w:rsidRDefault="00854B32" w:rsidP="00854B32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7EDE">
        <w:rPr>
          <w:rFonts w:ascii="Times New Roman" w:hAnsi="Times New Roman"/>
          <w:b/>
          <w:sz w:val="24"/>
          <w:szCs w:val="24"/>
          <w:u w:val="single"/>
        </w:rPr>
        <w:t xml:space="preserve">Zakres przewidzianych robót </w:t>
      </w:r>
      <w:r w:rsidR="00144816" w:rsidRPr="001B7EDE">
        <w:rPr>
          <w:rFonts w:ascii="Times New Roman" w:hAnsi="Times New Roman"/>
          <w:b/>
          <w:sz w:val="24"/>
          <w:szCs w:val="24"/>
          <w:u w:val="single"/>
        </w:rPr>
        <w:t>i dostaw</w:t>
      </w:r>
      <w:r w:rsidRPr="001B7E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54B32" w:rsidRPr="001B7EDE" w:rsidRDefault="00144816" w:rsidP="00854B3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Dostawa sprzętu</w:t>
      </w:r>
    </w:p>
    <w:p w:rsidR="009B07E1" w:rsidRPr="001B7EDE" w:rsidRDefault="009B07E1" w:rsidP="009B07E1">
      <w:pPr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Dostawę należy zrealizować zgodnie z Formularzem Wymaganych Warunków Technicznych stanowiących załącznik nr….. do SIWZ.</w:t>
      </w:r>
    </w:p>
    <w:p w:rsidR="00854B32" w:rsidRPr="001B7EDE" w:rsidRDefault="00144816" w:rsidP="00854B32">
      <w:pPr>
        <w:numPr>
          <w:ilvl w:val="0"/>
          <w:numId w:val="15"/>
        </w:numPr>
        <w:autoSpaceDE w:val="0"/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>4 monitory o ultra wąskich ramkach stanowiących jeden wyświetlacz</w:t>
      </w:r>
    </w:p>
    <w:p w:rsidR="00854B32" w:rsidRPr="001B7EDE" w:rsidRDefault="00144816" w:rsidP="00854B32">
      <w:pPr>
        <w:numPr>
          <w:ilvl w:val="0"/>
          <w:numId w:val="15"/>
        </w:numPr>
        <w:autoSpaceDE w:val="0"/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 xml:space="preserve">Konstrukcja pod </w:t>
      </w:r>
      <w:r w:rsidR="00025AD7" w:rsidRPr="001B7EDE">
        <w:rPr>
          <w:rFonts w:ascii="Times New Roman" w:eastAsia="Times New Roman" w:hAnsi="Times New Roman"/>
          <w:sz w:val="24"/>
          <w:szCs w:val="24"/>
          <w:lang w:eastAsia="pl-PL"/>
        </w:rPr>
        <w:t>monitory</w:t>
      </w:r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54B32" w:rsidRPr="001B7EDE" w:rsidRDefault="00144816" w:rsidP="00854B32">
      <w:pPr>
        <w:numPr>
          <w:ilvl w:val="0"/>
          <w:numId w:val="15"/>
        </w:numPr>
        <w:autoSpaceDE w:val="0"/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>Zestaw wideokonferencyjny wyposażony w kamerę PTZ</w:t>
      </w:r>
    </w:p>
    <w:p w:rsidR="00854B32" w:rsidRPr="001B7EDE" w:rsidRDefault="00025AD7" w:rsidP="00854B32">
      <w:pPr>
        <w:numPr>
          <w:ilvl w:val="0"/>
          <w:numId w:val="15"/>
        </w:numPr>
        <w:autoSpaceDE w:val="0"/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>Organizer</w:t>
      </w:r>
      <w:proofErr w:type="spellEnd"/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 xml:space="preserve"> kablowy</w:t>
      </w:r>
    </w:p>
    <w:p w:rsidR="00854B32" w:rsidRPr="001B7EDE" w:rsidRDefault="00025AD7" w:rsidP="00854B32">
      <w:pPr>
        <w:numPr>
          <w:ilvl w:val="0"/>
          <w:numId w:val="15"/>
        </w:numPr>
        <w:autoSpaceDE w:val="0"/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>Wzmacniacz HDMI</w:t>
      </w:r>
    </w:p>
    <w:p w:rsidR="00854B32" w:rsidRPr="001B7EDE" w:rsidRDefault="00025AD7" w:rsidP="00854B32">
      <w:pPr>
        <w:numPr>
          <w:ilvl w:val="0"/>
          <w:numId w:val="15"/>
        </w:numPr>
        <w:autoSpaceDE w:val="0"/>
        <w:autoSpaceDN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>Kable sygnałowe HDMI</w:t>
      </w:r>
    </w:p>
    <w:p w:rsidR="00854B32" w:rsidRPr="001B7EDE" w:rsidRDefault="00854B32" w:rsidP="00854B3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Roboty </w:t>
      </w:r>
      <w:r w:rsidR="00025AD7" w:rsidRPr="001B7ED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instalacyjne</w:t>
      </w:r>
    </w:p>
    <w:p w:rsidR="00854B32" w:rsidRPr="001B7EDE" w:rsidRDefault="00025AD7" w:rsidP="00854B32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>Montaż konstrukcji pod monitory</w:t>
      </w:r>
    </w:p>
    <w:p w:rsidR="00854B32" w:rsidRPr="001B7EDE" w:rsidRDefault="00025AD7" w:rsidP="00854B32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Montaż monitorów na dedykowanej konstrukcji</w:t>
      </w:r>
    </w:p>
    <w:p w:rsidR="00854B32" w:rsidRPr="001B7EDE" w:rsidRDefault="00025AD7" w:rsidP="00854B32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Times New Roman" w:hAnsi="Times New Roman"/>
          <w:sz w:val="24"/>
          <w:szCs w:val="24"/>
          <w:lang w:eastAsia="pl-PL"/>
        </w:rPr>
        <w:t>Montaż wraz z instalacją uruchomieniem i konfiguracją zestawu wideokonferencyjnego</w:t>
      </w:r>
    </w:p>
    <w:p w:rsidR="00854B32" w:rsidRPr="001B7EDE" w:rsidRDefault="00025AD7" w:rsidP="00854B32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 xml:space="preserve">Instalacja niezbędnego okablowania wraz z montażem </w:t>
      </w:r>
      <w:proofErr w:type="spellStart"/>
      <w:r w:rsidRPr="001B7EDE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organizerów</w:t>
      </w:r>
      <w:proofErr w:type="spellEnd"/>
      <w:r w:rsidRPr="001B7EDE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 xml:space="preserve"> kablowych</w:t>
      </w:r>
    </w:p>
    <w:p w:rsidR="00854B32" w:rsidRPr="001B7EDE" w:rsidRDefault="00025AD7" w:rsidP="00854B32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EDE">
        <w:rPr>
          <w:rFonts w:ascii="Times New Roman" w:eastAsia="Lucida Sans Unicode" w:hAnsi="Times New Roman"/>
          <w:kern w:val="2"/>
          <w:sz w:val="24"/>
          <w:szCs w:val="24"/>
          <w:lang w:eastAsia="pl-PL"/>
        </w:rPr>
        <w:t>Montaż wszelkich urządzeń wymaganych do prawidłowej realizacji zamówienia</w:t>
      </w:r>
    </w:p>
    <w:p w:rsidR="00854B32" w:rsidRPr="001B7EDE" w:rsidRDefault="00854B32" w:rsidP="00854B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8972F8" w:rsidRPr="001B7EDE" w:rsidRDefault="008972F8" w:rsidP="008972F8">
      <w:pPr>
        <w:pStyle w:val="Akapitzlist"/>
        <w:autoSpaceDE w:val="0"/>
        <w:autoSpaceDN w:val="0"/>
        <w:adjustRightInd w:val="0"/>
        <w:jc w:val="both"/>
        <w:rPr>
          <w:bCs/>
        </w:rPr>
      </w:pPr>
    </w:p>
    <w:p w:rsidR="00AF185F" w:rsidRPr="001B7EDE" w:rsidRDefault="00854B32" w:rsidP="008972F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1B7EDE">
        <w:rPr>
          <w:b/>
          <w:bCs/>
        </w:rPr>
        <w:t xml:space="preserve">.  </w:t>
      </w:r>
      <w:r w:rsidR="00025AD7" w:rsidRPr="001B7EDE">
        <w:rPr>
          <w:b/>
          <w:bCs/>
          <w:u w:val="single"/>
        </w:rPr>
        <w:t>Wytyczne dotyczące realizacji</w:t>
      </w:r>
    </w:p>
    <w:p w:rsidR="00684F2F" w:rsidRPr="001B7EDE" w:rsidRDefault="00684F2F" w:rsidP="00684F2F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  <w:r w:rsidRPr="001B7EDE">
        <w:rPr>
          <w:b/>
          <w:bCs/>
        </w:rPr>
        <w:t>Do obowiązków wykonawcy należeć będzie</w:t>
      </w:r>
      <w:r w:rsidRPr="001B7EDE">
        <w:rPr>
          <w:bCs/>
        </w:rPr>
        <w:t xml:space="preserve"> rozłożenie niezbędnego okablowania wraz z osprzętem, dostawa i montaż urządzeń, oraz konfiguracja zgodnie z wytycznymi zamawiającego</w:t>
      </w:r>
      <w:r w:rsidR="00512EB4" w:rsidRPr="001B7EDE">
        <w:rPr>
          <w:bCs/>
        </w:rPr>
        <w:t>. Zamawiający zobowiązany jest do zapewnienia wszelkich</w:t>
      </w:r>
      <w:r w:rsidR="00B76933" w:rsidRPr="001B7EDE">
        <w:rPr>
          <w:bCs/>
        </w:rPr>
        <w:t xml:space="preserve"> urządzeń, </w:t>
      </w:r>
      <w:r w:rsidR="00512EB4" w:rsidRPr="001B7EDE">
        <w:rPr>
          <w:bCs/>
        </w:rPr>
        <w:t xml:space="preserve"> materiałów montażowych instalacyjnych </w:t>
      </w:r>
      <w:r w:rsidR="00B76933" w:rsidRPr="001B7EDE">
        <w:rPr>
          <w:bCs/>
        </w:rPr>
        <w:t>wymaganych do prawidłowego funkcjonowania systemu.</w:t>
      </w: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  <w:r w:rsidRPr="001B7EDE">
        <w:rPr>
          <w:bCs/>
        </w:rPr>
        <w:t xml:space="preserve">5.1 </w:t>
      </w:r>
      <w:r w:rsidRPr="001B7EDE">
        <w:rPr>
          <w:bCs/>
          <w:u w:val="single"/>
        </w:rPr>
        <w:t>Lokalizacja urządzeń</w:t>
      </w: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  <w:r w:rsidRPr="001B7EDE">
        <w:rPr>
          <w:bCs/>
        </w:rPr>
        <w:tab/>
        <w:t xml:space="preserve">Urządzenia należy instalować w miejscach wskazanych przez Zamawiającego </w:t>
      </w:r>
      <w:r w:rsidRPr="001B7EDE">
        <w:rPr>
          <w:bCs/>
        </w:rPr>
        <w:tab/>
        <w:t>w trakcie realizacji zadania.</w:t>
      </w: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  <w:r w:rsidRPr="001B7EDE">
        <w:rPr>
          <w:bCs/>
        </w:rPr>
        <w:t xml:space="preserve">5.2 </w:t>
      </w:r>
      <w:r w:rsidRPr="001B7EDE">
        <w:rPr>
          <w:bCs/>
          <w:u w:val="single"/>
        </w:rPr>
        <w:t>Sposób prowadzenia instalacji</w:t>
      </w: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  <w:r w:rsidRPr="001B7EDE">
        <w:rPr>
          <w:bCs/>
        </w:rPr>
        <w:tab/>
        <w:t>Wszelkie instalacje należy prowadzić zgodnie z przepisami prawa budowlanego.</w:t>
      </w: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  <w:r w:rsidRPr="001B7EDE">
        <w:rPr>
          <w:bCs/>
        </w:rPr>
        <w:tab/>
        <w:t xml:space="preserve">Zadaniem wykonawcy jest instalacja okablowania audio-wideo oraz </w:t>
      </w:r>
      <w:r w:rsidRPr="001B7EDE">
        <w:rPr>
          <w:bCs/>
        </w:rPr>
        <w:tab/>
        <w:t>zasilającego niezbędnego do prawidłowej realizacji zamówienia</w:t>
      </w:r>
      <w:r w:rsidR="00684F2F" w:rsidRPr="001B7EDE">
        <w:rPr>
          <w:bCs/>
        </w:rPr>
        <w:t xml:space="preserve">. Przewody </w:t>
      </w:r>
      <w:r w:rsidR="00684F2F" w:rsidRPr="001B7EDE">
        <w:rPr>
          <w:bCs/>
        </w:rPr>
        <w:tab/>
        <w:t>należy układać w listwach montażowych ściennych i podłogowych.</w:t>
      </w: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  <w:r w:rsidRPr="001B7EDE">
        <w:rPr>
          <w:bCs/>
        </w:rPr>
        <w:t xml:space="preserve">5.3 </w:t>
      </w:r>
      <w:r w:rsidRPr="001B7EDE">
        <w:rPr>
          <w:bCs/>
          <w:u w:val="single"/>
        </w:rPr>
        <w:t>Montaż urządzeń</w:t>
      </w:r>
    </w:p>
    <w:p w:rsidR="00025AD7" w:rsidRPr="001B7EDE" w:rsidRDefault="00025AD7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  <w:r w:rsidRPr="001B7EDE">
        <w:rPr>
          <w:bCs/>
        </w:rPr>
        <w:tab/>
        <w:t xml:space="preserve">Wszystkie urządzenia należy instalować z najwyższą starannością w sposób </w:t>
      </w:r>
      <w:r w:rsidRPr="001B7EDE">
        <w:rPr>
          <w:bCs/>
        </w:rPr>
        <w:tab/>
        <w:t>es</w:t>
      </w:r>
      <w:r w:rsidR="00684F2F" w:rsidRPr="001B7EDE">
        <w:rPr>
          <w:bCs/>
        </w:rPr>
        <w:t xml:space="preserve">tetyczny i </w:t>
      </w:r>
      <w:r w:rsidRPr="001B7EDE">
        <w:rPr>
          <w:bCs/>
        </w:rPr>
        <w:t>zgodnie z zasadami BHP</w:t>
      </w:r>
      <w:r w:rsidR="00684F2F" w:rsidRPr="001B7EDE">
        <w:rPr>
          <w:bCs/>
        </w:rPr>
        <w:t xml:space="preserve">. Materiały montażowe należy dostosować </w:t>
      </w:r>
      <w:r w:rsidR="00684F2F" w:rsidRPr="001B7EDE">
        <w:rPr>
          <w:bCs/>
        </w:rPr>
        <w:tab/>
        <w:t>do konstrukcji ścian.</w:t>
      </w:r>
    </w:p>
    <w:p w:rsidR="00684F2F" w:rsidRPr="001B7EDE" w:rsidRDefault="00684F2F" w:rsidP="00025AD7">
      <w:pPr>
        <w:pStyle w:val="Akapitzlist"/>
        <w:autoSpaceDE w:val="0"/>
        <w:autoSpaceDN w:val="0"/>
        <w:adjustRightInd w:val="0"/>
        <w:ind w:left="785"/>
        <w:jc w:val="both"/>
        <w:rPr>
          <w:bCs/>
        </w:rPr>
      </w:pPr>
    </w:p>
    <w:p w:rsidR="009F5F2F" w:rsidRPr="001B7EDE" w:rsidRDefault="009F5F2F" w:rsidP="00684F2F">
      <w:pPr>
        <w:pStyle w:val="Akapitzlist"/>
        <w:ind w:left="735"/>
        <w:jc w:val="both"/>
        <w:rPr>
          <w:bCs/>
        </w:rPr>
      </w:pPr>
    </w:p>
    <w:p w:rsidR="00854B32" w:rsidRPr="001B7EDE" w:rsidRDefault="009B07E1" w:rsidP="009B07E1">
      <w:pPr>
        <w:rPr>
          <w:rFonts w:ascii="Times New Roman" w:hAnsi="Times New Roman"/>
          <w:b/>
          <w:bCs/>
          <w:u w:val="single"/>
        </w:rPr>
      </w:pPr>
      <w:r w:rsidRPr="001B7EDE">
        <w:rPr>
          <w:rFonts w:ascii="Times New Roman" w:hAnsi="Times New Roman"/>
          <w:b/>
          <w:bCs/>
          <w:u w:val="single"/>
        </w:rPr>
        <w:t xml:space="preserve">6. </w:t>
      </w:r>
      <w:r w:rsidRPr="001B7EDE">
        <w:rPr>
          <w:rFonts w:ascii="Times New Roman" w:hAnsi="Times New Roman"/>
          <w:b/>
          <w:bCs/>
          <w:u w:val="single"/>
        </w:rPr>
        <w:tab/>
      </w:r>
      <w:r w:rsidR="00854B32" w:rsidRPr="001B7EDE">
        <w:rPr>
          <w:rFonts w:ascii="Times New Roman" w:hAnsi="Times New Roman"/>
          <w:b/>
          <w:bCs/>
          <w:u w:val="single"/>
        </w:rPr>
        <w:t xml:space="preserve">Wymagania dotyczące wykonania robót: </w:t>
      </w:r>
    </w:p>
    <w:p w:rsidR="00854B32" w:rsidRPr="001B7EDE" w:rsidRDefault="00854B32" w:rsidP="00854B32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Wszystkie materiały, urządzenia lub inne wyroby użyte do wykonania robót powinny spełniać wymagania odpowiednich norm i posiadać aprobaty techniczne, atesty, certyfikaty, świadectwa dopuszczenia do stosowania, deklaracje zgodności. </w:t>
      </w:r>
    </w:p>
    <w:p w:rsidR="00854B32" w:rsidRPr="001B7EDE" w:rsidRDefault="00854B32" w:rsidP="00854B32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Za właściw</w:t>
      </w:r>
      <w:r w:rsidR="00684F2F" w:rsidRPr="001B7EDE">
        <w:rPr>
          <w:rFonts w:ascii="Times New Roman" w:hAnsi="Times New Roman"/>
          <w:bCs/>
          <w:sz w:val="24"/>
          <w:szCs w:val="24"/>
        </w:rPr>
        <w:t>e zabezpieczenie terenu robót od</w:t>
      </w:r>
      <w:r w:rsidRPr="001B7EDE">
        <w:rPr>
          <w:rFonts w:ascii="Times New Roman" w:hAnsi="Times New Roman"/>
          <w:bCs/>
          <w:sz w:val="24"/>
          <w:szCs w:val="24"/>
        </w:rPr>
        <w:t xml:space="preserve"> czasu przekazania do czasu odbioru przez Zamawiającego odpowiada Wykonawca.</w:t>
      </w:r>
    </w:p>
    <w:p w:rsidR="00854B32" w:rsidRPr="001B7EDE" w:rsidRDefault="00854B32" w:rsidP="00854B32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Demontowane elementy Wykonawca </w:t>
      </w:r>
      <w:r w:rsidR="00684F2F" w:rsidRPr="001B7EDE">
        <w:rPr>
          <w:rFonts w:ascii="Times New Roman" w:hAnsi="Times New Roman"/>
          <w:bCs/>
          <w:sz w:val="24"/>
          <w:szCs w:val="24"/>
        </w:rPr>
        <w:t>przekazuje Zamawiającemu</w:t>
      </w:r>
      <w:r w:rsidRPr="001B7EDE">
        <w:rPr>
          <w:rFonts w:ascii="Times New Roman" w:hAnsi="Times New Roman"/>
          <w:bCs/>
          <w:sz w:val="24"/>
          <w:szCs w:val="24"/>
        </w:rPr>
        <w:t xml:space="preserve">. </w:t>
      </w:r>
    </w:p>
    <w:p w:rsidR="00854B32" w:rsidRPr="001B7EDE" w:rsidRDefault="00854B32" w:rsidP="00684F2F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Zobowiązuje się Wykonawcę do bezwzględnego utrzymania czystości w obrębie wykonywanych prac. Każdego dnia po zakończeniu prac Wykonawca zobowiązany jest do uporządkowania </w:t>
      </w:r>
      <w:r w:rsidR="00684F2F" w:rsidRPr="001B7EDE">
        <w:rPr>
          <w:rFonts w:ascii="Times New Roman" w:hAnsi="Times New Roman"/>
          <w:bCs/>
          <w:sz w:val="24"/>
          <w:szCs w:val="24"/>
        </w:rPr>
        <w:t>pomieszczenia</w:t>
      </w:r>
      <w:r w:rsidRPr="001B7EDE">
        <w:rPr>
          <w:rFonts w:ascii="Times New Roman" w:hAnsi="Times New Roman"/>
          <w:bCs/>
          <w:sz w:val="24"/>
          <w:szCs w:val="24"/>
        </w:rPr>
        <w:t xml:space="preserve">. </w:t>
      </w:r>
    </w:p>
    <w:p w:rsidR="00854B32" w:rsidRPr="001B7EDE" w:rsidRDefault="00854B32" w:rsidP="00854B32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Wszystkie prace mają być prowadzone zgodnie z zasadami BHP i przepisami  ppoż.</w:t>
      </w:r>
    </w:p>
    <w:p w:rsidR="00854B32" w:rsidRPr="001B7EDE" w:rsidRDefault="00854B32" w:rsidP="00854B32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Zaleca się, aby Oferent zdobył wszelkie niezbędne informacje potrzebne do  przygotowania i  złożenia oferty, m.in. dokonał wizji lokalnej  na obiekcie.</w:t>
      </w:r>
    </w:p>
    <w:p w:rsidR="00854B32" w:rsidRPr="001B7EDE" w:rsidRDefault="00854B32" w:rsidP="00854B32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Nie dopuszcza się częściowego składania ofert.</w:t>
      </w:r>
    </w:p>
    <w:p w:rsidR="00854B32" w:rsidRPr="001B7EDE" w:rsidRDefault="00684F2F" w:rsidP="00854B32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Po zakończeniu realizacji,</w:t>
      </w:r>
      <w:r w:rsidR="00854B32" w:rsidRPr="001B7EDE">
        <w:rPr>
          <w:rFonts w:ascii="Times New Roman" w:hAnsi="Times New Roman"/>
          <w:bCs/>
          <w:sz w:val="24"/>
          <w:szCs w:val="24"/>
        </w:rPr>
        <w:t xml:space="preserve"> Wykonawca zgłosi Zamawiającemu prace do odbioru. </w:t>
      </w:r>
    </w:p>
    <w:p w:rsidR="00854B32" w:rsidRPr="001B7EDE" w:rsidRDefault="00854B32" w:rsidP="00854B32">
      <w:pPr>
        <w:numPr>
          <w:ilvl w:val="1"/>
          <w:numId w:val="19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Zamawiający dokona odbioru w obecności przedstawicieli Wykonawcy w ciągu 7 dni od daty zgłoszenia. Podstawą wystawienia faktury końcowej jest</w:t>
      </w:r>
      <w:r w:rsidR="00684F2F" w:rsidRPr="001B7EDE">
        <w:rPr>
          <w:rFonts w:ascii="Times New Roman" w:hAnsi="Times New Roman"/>
          <w:bCs/>
          <w:sz w:val="24"/>
          <w:szCs w:val="24"/>
        </w:rPr>
        <w:t xml:space="preserve"> podpisany</w:t>
      </w:r>
      <w:r w:rsidRPr="001B7EDE">
        <w:rPr>
          <w:rFonts w:ascii="Times New Roman" w:hAnsi="Times New Roman"/>
          <w:bCs/>
          <w:sz w:val="24"/>
          <w:szCs w:val="24"/>
        </w:rPr>
        <w:t xml:space="preserve"> protokół odbioru bez uwag. </w:t>
      </w:r>
    </w:p>
    <w:p w:rsidR="00854B32" w:rsidRPr="001B7EDE" w:rsidRDefault="00854B32" w:rsidP="00854B3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B7ED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Odbiory robót. </w:t>
      </w:r>
      <w:r w:rsidRPr="001B7EDE">
        <w:rPr>
          <w:rFonts w:ascii="Times New Roman" w:hAnsi="Times New Roman"/>
          <w:bCs/>
          <w:sz w:val="24"/>
          <w:szCs w:val="24"/>
        </w:rPr>
        <w:t xml:space="preserve">   </w:t>
      </w:r>
    </w:p>
    <w:p w:rsidR="00617B46" w:rsidRPr="001B7EDE" w:rsidRDefault="00617B46" w:rsidP="00617B46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54B32" w:rsidRPr="001B7EDE" w:rsidRDefault="00854B32" w:rsidP="00854B32">
      <w:pPr>
        <w:pStyle w:val="Akapitzlist"/>
        <w:numPr>
          <w:ilvl w:val="1"/>
          <w:numId w:val="17"/>
        </w:numPr>
        <w:rPr>
          <w:bCs/>
          <w:iCs/>
          <w:u w:val="single"/>
        </w:rPr>
      </w:pPr>
      <w:r w:rsidRPr="001B7EDE">
        <w:rPr>
          <w:bCs/>
          <w:iCs/>
          <w:u w:val="single"/>
        </w:rPr>
        <w:t xml:space="preserve"> Odbiór końcowy</w:t>
      </w:r>
    </w:p>
    <w:p w:rsidR="00854B32" w:rsidRPr="001B7EDE" w:rsidRDefault="00854B32" w:rsidP="00617B46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Odbiór końcowy polega na finalnej ocenie rzeczywistego wykonania robót w odniesieniu do ich ilości, jakości i wartości. Komisja odbierająca </w:t>
      </w:r>
      <w:r w:rsidR="009B07E1" w:rsidRPr="001B7EDE">
        <w:rPr>
          <w:rFonts w:ascii="Times New Roman" w:hAnsi="Times New Roman"/>
          <w:bCs/>
          <w:sz w:val="24"/>
          <w:szCs w:val="24"/>
        </w:rPr>
        <w:t>dokona</w:t>
      </w:r>
      <w:r w:rsidRPr="001B7EDE">
        <w:rPr>
          <w:rFonts w:ascii="Times New Roman" w:hAnsi="Times New Roman"/>
          <w:bCs/>
          <w:sz w:val="24"/>
          <w:szCs w:val="24"/>
        </w:rPr>
        <w:t xml:space="preserve"> oceny jakościowej na podstawie przedłożonych dokumentów, wyników badań i pomiarów, oceny wzrokowej oraz zgodności wykonania robót z dokumentacją </w:t>
      </w:r>
      <w:r w:rsidR="009B07E1" w:rsidRPr="001B7EDE">
        <w:rPr>
          <w:rFonts w:ascii="Times New Roman" w:hAnsi="Times New Roman"/>
          <w:bCs/>
          <w:sz w:val="24"/>
          <w:szCs w:val="24"/>
        </w:rPr>
        <w:t xml:space="preserve">przetargową. </w:t>
      </w:r>
      <w:r w:rsidRPr="001B7EDE">
        <w:rPr>
          <w:rFonts w:ascii="Times New Roman" w:hAnsi="Times New Roman"/>
          <w:bCs/>
          <w:sz w:val="24"/>
          <w:szCs w:val="24"/>
        </w:rPr>
        <w:t xml:space="preserve">W przypadku stwierdzenia nie wykonania pełnego zakresu prac objętych zamówieniem, Komisja przerwie swoje czynności, a Wykonawca będzie zobowiązany do ukończenia robót i dokonania ich ponownego zgłoszenia. W przypadku stwierdzenia usterek wykonanych prac Komisja wyznaczy termin na ich usunięcie. </w:t>
      </w:r>
    </w:p>
    <w:p w:rsidR="00854B32" w:rsidRPr="001B7EDE" w:rsidRDefault="00854B32" w:rsidP="00617B46">
      <w:pPr>
        <w:pStyle w:val="Akapitzlist"/>
        <w:numPr>
          <w:ilvl w:val="1"/>
          <w:numId w:val="17"/>
        </w:numPr>
        <w:rPr>
          <w:bCs/>
          <w:iCs/>
          <w:u w:val="single"/>
        </w:rPr>
      </w:pPr>
      <w:r w:rsidRPr="001B7EDE">
        <w:rPr>
          <w:bCs/>
          <w:iCs/>
          <w:u w:val="single"/>
        </w:rPr>
        <w:t>Dokumenty odbiorowe</w:t>
      </w:r>
    </w:p>
    <w:p w:rsidR="00854B32" w:rsidRPr="001B7EDE" w:rsidRDefault="00854B32" w:rsidP="00617B46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Podstawowym dokumentem do dokonania odbioru ostatecznego robót jest protokół odbioru końcowego robót sporządzony wg wzoru ustalonego przez Zamawiającego.</w:t>
      </w:r>
      <w:r w:rsidRPr="001B7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EDE">
        <w:rPr>
          <w:rFonts w:ascii="Times New Roman" w:hAnsi="Times New Roman"/>
          <w:bCs/>
          <w:sz w:val="24"/>
          <w:szCs w:val="24"/>
        </w:rPr>
        <w:t xml:space="preserve">Do odbioru końcowego Wykonawca jest zobowiązany przygotować następujące dokumenty: </w:t>
      </w:r>
    </w:p>
    <w:p w:rsidR="00854B32" w:rsidRPr="001B7EDE" w:rsidRDefault="00854B32" w:rsidP="00617B46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specyfikacje techniczne podstawowe i ewentualnie uzupełniające lub zamienne, </w:t>
      </w:r>
    </w:p>
    <w:p w:rsidR="00854B32" w:rsidRPr="001B7EDE" w:rsidRDefault="00854B32" w:rsidP="00617B46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wyniki pomiarów kontrolnych oraz badań i oznaczeń, </w:t>
      </w:r>
    </w:p>
    <w:p w:rsidR="00854B32" w:rsidRPr="001B7EDE" w:rsidRDefault="00854B32" w:rsidP="00617B46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deklaracje zgodności lub certyfikaty zgodnośc</w:t>
      </w:r>
      <w:r w:rsidR="009B07E1" w:rsidRPr="001B7EDE">
        <w:rPr>
          <w:rFonts w:ascii="Times New Roman" w:hAnsi="Times New Roman"/>
          <w:bCs/>
          <w:sz w:val="24"/>
          <w:szCs w:val="24"/>
        </w:rPr>
        <w:t>i wbudowanych materiałów.</w:t>
      </w:r>
    </w:p>
    <w:p w:rsidR="009B07E1" w:rsidRPr="001B7EDE" w:rsidRDefault="009B07E1" w:rsidP="00617B46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listę adresów IP, haseł oraz instrukcję obsługi całości systemu w języku polskim.</w:t>
      </w:r>
    </w:p>
    <w:p w:rsidR="00512EB4" w:rsidRPr="001B7EDE" w:rsidRDefault="00512EB4" w:rsidP="00617B46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protokół z przeprowadzonego instruktarzu </w:t>
      </w:r>
    </w:p>
    <w:p w:rsidR="009B07E1" w:rsidRPr="001B7EDE" w:rsidRDefault="009B07E1" w:rsidP="009B07E1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 </w:t>
      </w:r>
    </w:p>
    <w:p w:rsidR="00854B32" w:rsidRPr="001B7EDE" w:rsidRDefault="00854B32" w:rsidP="00617B46">
      <w:pPr>
        <w:spacing w:after="0" w:line="24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>Rozliczenie robót nastąpi po zakończeniu całości zadania na podstawie protokołu odbioru końcowego.</w:t>
      </w:r>
    </w:p>
    <w:p w:rsidR="00854B32" w:rsidRPr="001B7EDE" w:rsidRDefault="00854B32" w:rsidP="00617B46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Podstawą wystawienia faktury końcowej jest protokół odbioru końcowego bez uwag. Do protokołu odbioru wykonawca zobowiązany jest załączyć wszystkie wymagane dokumenty (certyfikaty, atesty, karty gwarancyjne, itp.) </w:t>
      </w:r>
    </w:p>
    <w:p w:rsidR="00854B32" w:rsidRPr="001B7EDE" w:rsidRDefault="00854B32" w:rsidP="00617B46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UWAGA !!! </w:t>
      </w:r>
    </w:p>
    <w:p w:rsidR="00854B32" w:rsidRPr="001B7EDE" w:rsidRDefault="00854B32" w:rsidP="00617B46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B7EDE">
        <w:rPr>
          <w:rFonts w:ascii="Times New Roman" w:hAnsi="Times New Roman"/>
          <w:bCs/>
          <w:sz w:val="24"/>
          <w:szCs w:val="24"/>
        </w:rPr>
        <w:t xml:space="preserve">Przygotowana przez Wykonawcę ostateczna oferta powinna obejmować koszty wszystkich czynności niezbędnych do wykonania </w:t>
      </w:r>
      <w:r w:rsidR="009B07E1" w:rsidRPr="001B7EDE">
        <w:rPr>
          <w:rFonts w:ascii="Times New Roman" w:hAnsi="Times New Roman"/>
          <w:bCs/>
          <w:sz w:val="24"/>
          <w:szCs w:val="24"/>
        </w:rPr>
        <w:t>kompletnej instalacji</w:t>
      </w:r>
      <w:r w:rsidRPr="001B7EDE">
        <w:rPr>
          <w:rFonts w:ascii="Times New Roman" w:hAnsi="Times New Roman"/>
          <w:bCs/>
          <w:sz w:val="24"/>
          <w:szCs w:val="24"/>
        </w:rPr>
        <w:t xml:space="preserve">. Wykonawca zobowiązany jest do zdobycia wszelkich informacji, które są niezbędne do przygotowania oferty oraz należytego wykonania zamówienia. </w:t>
      </w:r>
    </w:p>
    <w:p w:rsidR="00617B46" w:rsidRPr="001B7EDE" w:rsidRDefault="00617B46" w:rsidP="00AF185F">
      <w:pPr>
        <w:rPr>
          <w:rFonts w:ascii="Times New Roman" w:hAnsi="Times New Roman"/>
        </w:rPr>
      </w:pPr>
    </w:p>
    <w:p w:rsidR="00A31003" w:rsidRPr="001B7EDE" w:rsidRDefault="00A31003" w:rsidP="00A31003">
      <w:pPr>
        <w:rPr>
          <w:rFonts w:ascii="Times New Roman" w:hAnsi="Times New Roman"/>
        </w:rPr>
      </w:pPr>
    </w:p>
    <w:sectPr w:rsidR="00A31003" w:rsidRPr="001B7E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30" w:rsidRDefault="00D62530" w:rsidP="00CA6E26">
      <w:pPr>
        <w:spacing w:after="0" w:line="240" w:lineRule="auto"/>
      </w:pPr>
      <w:r>
        <w:separator/>
      </w:r>
    </w:p>
  </w:endnote>
  <w:endnote w:type="continuationSeparator" w:id="0">
    <w:p w:rsidR="00D62530" w:rsidRDefault="00D62530" w:rsidP="00CA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77052"/>
      <w:docPartObj>
        <w:docPartGallery w:val="Page Numbers (Bottom of Page)"/>
        <w:docPartUnique/>
      </w:docPartObj>
    </w:sdtPr>
    <w:sdtEndPr/>
    <w:sdtContent>
      <w:p w:rsidR="00613ADB" w:rsidRDefault="00613A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DE">
          <w:rPr>
            <w:noProof/>
          </w:rPr>
          <w:t>3</w:t>
        </w:r>
        <w:r>
          <w:fldChar w:fldCharType="end"/>
        </w:r>
      </w:p>
    </w:sdtContent>
  </w:sdt>
  <w:p w:rsidR="00613ADB" w:rsidRDefault="00613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30" w:rsidRDefault="00D62530" w:rsidP="00CA6E26">
      <w:pPr>
        <w:spacing w:after="0" w:line="240" w:lineRule="auto"/>
      </w:pPr>
      <w:r>
        <w:separator/>
      </w:r>
    </w:p>
  </w:footnote>
  <w:footnote w:type="continuationSeparator" w:id="0">
    <w:p w:rsidR="00D62530" w:rsidRDefault="00D62530" w:rsidP="00CA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ADB" w:rsidRDefault="00613ADB" w:rsidP="00CA6E26">
    <w:pPr>
      <w:pStyle w:val="Nagwek"/>
    </w:pPr>
  </w:p>
  <w:p w:rsidR="00613ADB" w:rsidRDefault="00613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8B4"/>
    <w:multiLevelType w:val="hybridMultilevel"/>
    <w:tmpl w:val="71D698D4"/>
    <w:lvl w:ilvl="0" w:tplc="D8827BC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3F7DC8"/>
    <w:multiLevelType w:val="hybridMultilevel"/>
    <w:tmpl w:val="CAF6FAAC"/>
    <w:lvl w:ilvl="0" w:tplc="5510974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7EB7553"/>
    <w:multiLevelType w:val="hybridMultilevel"/>
    <w:tmpl w:val="90CA4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00234"/>
    <w:multiLevelType w:val="hybridMultilevel"/>
    <w:tmpl w:val="2AFEBC8A"/>
    <w:lvl w:ilvl="0" w:tplc="B6883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A6D"/>
    <w:multiLevelType w:val="multilevel"/>
    <w:tmpl w:val="487654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 w15:restartNumberingAfterBreak="0">
    <w:nsid w:val="1E1A0EEF"/>
    <w:multiLevelType w:val="multilevel"/>
    <w:tmpl w:val="52DE79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5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2AAF2907"/>
    <w:multiLevelType w:val="hybridMultilevel"/>
    <w:tmpl w:val="49EA29D4"/>
    <w:lvl w:ilvl="0" w:tplc="7A742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656E"/>
    <w:multiLevelType w:val="hybridMultilevel"/>
    <w:tmpl w:val="FECA2C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445069E"/>
    <w:multiLevelType w:val="multilevel"/>
    <w:tmpl w:val="2F982E02"/>
    <w:lvl w:ilvl="0">
      <w:start w:val="1"/>
      <w:numFmt w:val="decimal"/>
      <w:lvlText w:val="%1)"/>
      <w:lvlJc w:val="left"/>
      <w:pPr>
        <w:ind w:left="375" w:hanging="375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AF1797"/>
    <w:multiLevelType w:val="hybridMultilevel"/>
    <w:tmpl w:val="411E76E2"/>
    <w:lvl w:ilvl="0" w:tplc="E12CFBE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E340991"/>
    <w:multiLevelType w:val="hybridMultilevel"/>
    <w:tmpl w:val="47005672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BA3295"/>
    <w:multiLevelType w:val="multilevel"/>
    <w:tmpl w:val="56A66F64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1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2" w15:restartNumberingAfterBreak="0">
    <w:nsid w:val="478030AF"/>
    <w:multiLevelType w:val="hybridMultilevel"/>
    <w:tmpl w:val="D42E70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BE1985"/>
    <w:multiLevelType w:val="hybridMultilevel"/>
    <w:tmpl w:val="618CB9F8"/>
    <w:lvl w:ilvl="0" w:tplc="E1261AE2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4E2C"/>
    <w:multiLevelType w:val="hybridMultilevel"/>
    <w:tmpl w:val="5FA24852"/>
    <w:lvl w:ilvl="0" w:tplc="CF4C48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2D1DAC"/>
    <w:multiLevelType w:val="hybridMultilevel"/>
    <w:tmpl w:val="FE9894CE"/>
    <w:lvl w:ilvl="0" w:tplc="B68830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410623"/>
    <w:multiLevelType w:val="multilevel"/>
    <w:tmpl w:val="7930AD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7" w15:restartNumberingAfterBreak="0">
    <w:nsid w:val="655E02B4"/>
    <w:multiLevelType w:val="hybridMultilevel"/>
    <w:tmpl w:val="C8B0B058"/>
    <w:lvl w:ilvl="0" w:tplc="FEF0F7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64967"/>
    <w:multiLevelType w:val="hybridMultilevel"/>
    <w:tmpl w:val="7C66FB6C"/>
    <w:lvl w:ilvl="0" w:tplc="FC143B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2C2F8D"/>
    <w:multiLevelType w:val="hybridMultilevel"/>
    <w:tmpl w:val="B162919E"/>
    <w:lvl w:ilvl="0" w:tplc="2BF6CB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C83006"/>
    <w:multiLevelType w:val="hybridMultilevel"/>
    <w:tmpl w:val="A5B24DEA"/>
    <w:lvl w:ilvl="0" w:tplc="B6883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19"/>
  </w:num>
  <w:num w:numId="7">
    <w:abstractNumId w:val="18"/>
  </w:num>
  <w:num w:numId="8">
    <w:abstractNumId w:val="17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20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  <w:num w:numId="19">
    <w:abstractNumId w:val="1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5F"/>
    <w:rsid w:val="00025AD7"/>
    <w:rsid w:val="00144816"/>
    <w:rsid w:val="001B7EDE"/>
    <w:rsid w:val="00216D82"/>
    <w:rsid w:val="00227D17"/>
    <w:rsid w:val="00286F31"/>
    <w:rsid w:val="003B0F7D"/>
    <w:rsid w:val="00512EB4"/>
    <w:rsid w:val="00514EA5"/>
    <w:rsid w:val="00540E44"/>
    <w:rsid w:val="00613ADB"/>
    <w:rsid w:val="00616C09"/>
    <w:rsid w:val="00617B46"/>
    <w:rsid w:val="0062119B"/>
    <w:rsid w:val="00684F2F"/>
    <w:rsid w:val="00767DD3"/>
    <w:rsid w:val="007C2566"/>
    <w:rsid w:val="00854B32"/>
    <w:rsid w:val="008972F8"/>
    <w:rsid w:val="009B07E1"/>
    <w:rsid w:val="009F5F2F"/>
    <w:rsid w:val="00A31003"/>
    <w:rsid w:val="00AA0AA7"/>
    <w:rsid w:val="00AE4CEB"/>
    <w:rsid w:val="00AF185F"/>
    <w:rsid w:val="00B47535"/>
    <w:rsid w:val="00B76933"/>
    <w:rsid w:val="00BA26F9"/>
    <w:rsid w:val="00CA6E26"/>
    <w:rsid w:val="00D62530"/>
    <w:rsid w:val="00DE4049"/>
    <w:rsid w:val="00E23B4A"/>
    <w:rsid w:val="00E2561C"/>
    <w:rsid w:val="00EF497C"/>
    <w:rsid w:val="00F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4224-E8E3-4907-BEE9-5EB82F84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8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F1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E2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972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4545-EE39-4D37-BBDC-D45FB690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Szarewicz</dc:creator>
  <cp:keywords/>
  <dc:description/>
  <cp:lastModifiedBy>Łukasz Szlachetka</cp:lastModifiedBy>
  <cp:revision>9</cp:revision>
  <dcterms:created xsi:type="dcterms:W3CDTF">2018-09-06T12:41:00Z</dcterms:created>
  <dcterms:modified xsi:type="dcterms:W3CDTF">2018-11-13T10:06:00Z</dcterms:modified>
</cp:coreProperties>
</file>