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96" w:rsidRDefault="00CE5196" w:rsidP="00CE519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</w:p>
    <w:p w:rsidR="00CE5196" w:rsidRDefault="00CE5196">
      <w:pPr>
        <w:jc w:val="center"/>
        <w:rPr>
          <w:rFonts w:ascii="Arial" w:hAnsi="Arial"/>
          <w:b/>
          <w:bCs/>
        </w:rPr>
      </w:pPr>
    </w:p>
    <w:p w:rsidR="00CE5196" w:rsidRDefault="00CE5196">
      <w:pPr>
        <w:jc w:val="center"/>
        <w:rPr>
          <w:rFonts w:ascii="Arial" w:hAnsi="Arial"/>
          <w:b/>
          <w:bCs/>
        </w:rPr>
      </w:pPr>
    </w:p>
    <w:p w:rsidR="00457C0F" w:rsidRDefault="00C938B3">
      <w:pPr>
        <w:jc w:val="center"/>
      </w:pPr>
      <w:r>
        <w:rPr>
          <w:rFonts w:ascii="Arial" w:hAnsi="Arial"/>
          <w:b/>
          <w:bCs/>
        </w:rPr>
        <w:t>OPIS PRZEDMIOTU ZAMÓ</w:t>
      </w:r>
      <w:r w:rsidRPr="00BE137C">
        <w:rPr>
          <w:rFonts w:ascii="Arial" w:hAnsi="Arial"/>
          <w:b/>
          <w:bCs/>
        </w:rPr>
        <w:t>WIENIA</w:t>
      </w:r>
    </w:p>
    <w:p w:rsidR="00457C0F" w:rsidRDefault="00457C0F">
      <w:pPr>
        <w:jc w:val="both"/>
        <w:rPr>
          <w:rFonts w:ascii="Arial" w:eastAsia="Arial" w:hAnsi="Arial" w:cs="Arial"/>
          <w:b/>
          <w:bCs/>
        </w:rPr>
      </w:pPr>
    </w:p>
    <w:p w:rsidR="00457C0F" w:rsidRDefault="00457C0F">
      <w:pPr>
        <w:jc w:val="both"/>
        <w:rPr>
          <w:rFonts w:ascii="Arial" w:eastAsia="Arial" w:hAnsi="Arial" w:cs="Arial"/>
          <w:b/>
          <w:bCs/>
        </w:rPr>
      </w:pPr>
    </w:p>
    <w:p w:rsidR="00457C0F" w:rsidRDefault="00FB42B4">
      <w:pPr>
        <w:jc w:val="both"/>
        <w:rPr>
          <w:rFonts w:ascii="Arial" w:eastAsia="Arial" w:hAnsi="Arial" w:cs="Arial"/>
          <w:b/>
          <w:bCs/>
        </w:rPr>
      </w:pPr>
      <w:r>
        <w:t>Przedmiotem zamów</w:t>
      </w:r>
      <w:r w:rsidR="00C938B3">
        <w:t>ienia jest „</w:t>
      </w:r>
      <w:r w:rsidR="00C938B3">
        <w:rPr>
          <w:rFonts w:ascii="Arial" w:hAnsi="Arial"/>
          <w:b/>
          <w:bCs/>
        </w:rPr>
        <w:t>Dostawa depozytor</w:t>
      </w:r>
      <w:r w:rsidR="00C938B3">
        <w:rPr>
          <w:rFonts w:ascii="Arial" w:hAnsi="Arial"/>
          <w:b/>
          <w:bCs/>
          <w:lang w:val="es-ES_tradnl"/>
        </w:rPr>
        <w:t>ó</w:t>
      </w:r>
      <w:r w:rsidR="00C938B3">
        <w:rPr>
          <w:rFonts w:ascii="Arial" w:hAnsi="Arial"/>
          <w:b/>
          <w:bCs/>
        </w:rPr>
        <w:t xml:space="preserve">w kluczy wraz z montażem, uruchomieniem i instruktażem  w budynku Uniwersyteckiego Centrum Stomatologii Warszawskiego Uniwersytetu Medycznego przy ul. Binieckiego 6 w Warszawie.” </w:t>
      </w:r>
    </w:p>
    <w:p w:rsidR="00457C0F" w:rsidRDefault="00457C0F">
      <w:pPr>
        <w:jc w:val="both"/>
        <w:rPr>
          <w:rFonts w:ascii="Arial" w:eastAsia="Arial" w:hAnsi="Arial" w:cs="Arial"/>
          <w:b/>
          <w:bCs/>
        </w:rPr>
      </w:pPr>
    </w:p>
    <w:p w:rsidR="00457C0F" w:rsidRDefault="00C938B3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Informacja o obiekcie</w:t>
      </w:r>
    </w:p>
    <w:p w:rsidR="00457C0F" w:rsidRDefault="00C938B3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  <w:r>
        <w:t xml:space="preserve">Uniwersyteckie Centrum Stomatologii Warszawskiego </w:t>
      </w:r>
      <w:r w:rsidR="00A33955">
        <w:t>U</w:t>
      </w:r>
      <w:r>
        <w:t xml:space="preserve">niwersytetu Medycznego zwane dalej UCS WUM lub UCS, zostało wybudowane na terenie działki ew. 4, obręb 2-03-10, położonej przy ul. Binieckiego 6 w Warszawie. Obiekt składa się z jednego budynku stanowiącego funkcjonalną całość. W obiekcie znajdują się miedzy innymi sale dydaktyczne, sale zabiegowe, pokoje lekarskie i pomieszczenia biurowe. </w:t>
      </w:r>
    </w:p>
    <w:p w:rsidR="00457C0F" w:rsidRDefault="00C938B3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Stan istniejący </w:t>
      </w:r>
    </w:p>
    <w:p w:rsidR="00457C0F" w:rsidRDefault="00C938B3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  <w:r>
        <w:t>Obiekt wyposażony jest w system kontroli dostępu w ograniczonym zakresie</w:t>
      </w:r>
      <w:r w:rsidR="00A33955">
        <w:t>,</w:t>
      </w:r>
      <w:r>
        <w:t xml:space="preserve"> obejmujący </w:t>
      </w:r>
      <w:r w:rsidR="00A33955">
        <w:t xml:space="preserve">tylko </w:t>
      </w:r>
      <w:r>
        <w:t>wybrane pomieszczenia</w:t>
      </w:r>
      <w:r w:rsidR="00A33955">
        <w:t xml:space="preserve"> kliniczne i dydaktyczne</w:t>
      </w:r>
      <w:r>
        <w:t xml:space="preserve">. Pozostałe </w:t>
      </w:r>
      <w:r w:rsidR="00A33955">
        <w:t xml:space="preserve">z nich </w:t>
      </w:r>
      <w:r>
        <w:t>otwierane są za pomocą standardowych kluczy, dla kt</w:t>
      </w:r>
      <w:r>
        <w:rPr>
          <w:lang w:val="es-ES_tradnl"/>
        </w:rPr>
        <w:t>ó</w:t>
      </w:r>
      <w:r>
        <w:t xml:space="preserve">rych Zamawiający przewiduje depozytory. </w:t>
      </w:r>
    </w:p>
    <w:p w:rsidR="00457C0F" w:rsidRDefault="00C938B3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Zakres zam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wienia</w:t>
      </w:r>
    </w:p>
    <w:p w:rsidR="00457C0F" w:rsidRDefault="00C938B3">
      <w:pPr>
        <w:pStyle w:val="Akapitzlist"/>
        <w:ind w:left="360"/>
        <w:jc w:val="both"/>
      </w:pPr>
      <w:r>
        <w:t>Zakres zam</w:t>
      </w:r>
      <w:r>
        <w:rPr>
          <w:lang w:val="es-ES_tradnl"/>
        </w:rPr>
        <w:t>ó</w:t>
      </w:r>
      <w:r>
        <w:t xml:space="preserve">wienia obejmuje dostawę </w:t>
      </w:r>
      <w:r>
        <w:rPr>
          <w:lang w:val="it-IT"/>
        </w:rPr>
        <w:t>i monta</w:t>
      </w:r>
      <w:r>
        <w:t xml:space="preserve">ż fabrycznie nowych urządzeń w UCS WUM na kondygnacjach 0; +1; +2, +3; +4. Depozytory zlokalizowane będą w ciągach komunikacyjnych bezpośrednio przy wyjściach z głównej klatki schodowej. Każde z urządzeń obsługiwać będzie jedynie klucze przypisane do danej kondygnacji. W zakresie </w:t>
      </w:r>
      <w:r w:rsidR="00CC730E">
        <w:t>W</w:t>
      </w:r>
      <w:r>
        <w:t>ykonawcy będzie dostawa depozytor</w:t>
      </w:r>
      <w:r>
        <w:rPr>
          <w:lang w:val="es-ES_tradnl"/>
        </w:rPr>
        <w:t>ó</w:t>
      </w:r>
      <w:r>
        <w:t>w wraz z oprogramowaniem, dostawa dedykowanych brelok</w:t>
      </w:r>
      <w:r>
        <w:rPr>
          <w:lang w:val="es-ES_tradnl"/>
        </w:rPr>
        <w:t>ó</w:t>
      </w:r>
      <w:r>
        <w:t>w, montaż, uruchomienie, wykonanie niezbędnej instalacji (230V; LAN), instruktarz z zakresu obsługi oraz instruktarz z zakresu administrowania i diagnozowania usterek.</w:t>
      </w:r>
    </w:p>
    <w:p w:rsidR="00457C0F" w:rsidRDefault="00C938B3">
      <w:pPr>
        <w:pStyle w:val="Akapitzlist"/>
        <w:ind w:left="360"/>
        <w:jc w:val="both"/>
      </w:pPr>
      <w:r>
        <w:t xml:space="preserve">Ponadto obowiązkiem </w:t>
      </w:r>
      <w:r w:rsidR="00CD18CC">
        <w:t>W</w:t>
      </w:r>
      <w:r>
        <w:t>ykonawcy jest usunięcie wszelkich powstałych w wyniku wykonywania powyższych czynności odpad</w:t>
      </w:r>
      <w:r>
        <w:rPr>
          <w:lang w:val="es-ES_tradnl"/>
        </w:rPr>
        <w:t>ó</w:t>
      </w:r>
      <w:r>
        <w:t>w i nieczystości, a w przypadku powstałych uszkodzeń</w:t>
      </w:r>
      <w:r w:rsidR="00CD18CC">
        <w:t>,</w:t>
      </w:r>
      <w:r>
        <w:t xml:space="preserve"> przywr</w:t>
      </w:r>
      <w:r>
        <w:rPr>
          <w:lang w:val="es-ES_tradnl"/>
        </w:rPr>
        <w:t>ó</w:t>
      </w:r>
      <w:r>
        <w:t xml:space="preserve">cenie </w:t>
      </w:r>
      <w:r w:rsidR="00CD18CC">
        <w:t xml:space="preserve">substancji obiektu </w:t>
      </w:r>
      <w:r>
        <w:t>do pierwotnego stanu.</w:t>
      </w:r>
    </w:p>
    <w:p w:rsidR="00457C0F" w:rsidRDefault="00C938B3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  <w:r>
        <w:t>Zaoferowane urządzenia muszą być wykonane z materiałów dopuszczonych do obrotu i stosowania, na kt</w:t>
      </w:r>
      <w:r>
        <w:rPr>
          <w:lang w:val="es-ES_tradnl"/>
        </w:rPr>
        <w:t>ó</w:t>
      </w:r>
      <w:r>
        <w:t xml:space="preserve">re wydano poświadczenie lub certyfikat na znak bezpieczeństwa albo certyfikat zgodności z odpowiednią normą lub aprobatą techniczną i nadawać się </w:t>
      </w:r>
      <w:r>
        <w:rPr>
          <w:lang w:val="es-ES_tradnl"/>
        </w:rPr>
        <w:t>do u</w:t>
      </w:r>
      <w:r>
        <w:t>żytkowania zgodnie z ich funkcją i przeznaczeniem.</w:t>
      </w:r>
    </w:p>
    <w:p w:rsidR="00457C0F" w:rsidRDefault="00C938B3">
      <w:pPr>
        <w:pStyle w:val="Akapitzlist"/>
        <w:numPr>
          <w:ilvl w:val="1"/>
          <w:numId w:val="2"/>
        </w:numPr>
        <w:jc w:val="both"/>
      </w:pPr>
      <w:r>
        <w:rPr>
          <w:rFonts w:ascii="Arial" w:hAnsi="Arial"/>
          <w:b/>
          <w:bCs/>
        </w:rPr>
        <w:t>Scenariusz funkcjonowania systemu wydawania kluczy</w:t>
      </w:r>
    </w:p>
    <w:p w:rsidR="00457C0F" w:rsidRDefault="00C938B3">
      <w:pPr>
        <w:pStyle w:val="Akapitzlist"/>
        <w:numPr>
          <w:ilvl w:val="0"/>
          <w:numId w:val="4"/>
        </w:numPr>
        <w:jc w:val="both"/>
      </w:pPr>
      <w:r>
        <w:t>Depozytory na każdej z kondygnacji muszą być dostosowane do ilości kluczy określoną w załączniku nr</w:t>
      </w:r>
      <w:r w:rsidR="004F7A39">
        <w:t>.</w:t>
      </w:r>
      <w:r>
        <w:t xml:space="preserve"> </w:t>
      </w:r>
      <w:r w:rsidR="004F7A39">
        <w:t>3</w:t>
      </w:r>
      <w:r>
        <w:t xml:space="preserve"> Zestawienie Kluczy.</w:t>
      </w:r>
    </w:p>
    <w:p w:rsidR="00457C0F" w:rsidRDefault="00C938B3">
      <w:pPr>
        <w:pStyle w:val="Akapitzlist"/>
        <w:numPr>
          <w:ilvl w:val="0"/>
          <w:numId w:val="4"/>
        </w:numPr>
        <w:jc w:val="both"/>
      </w:pPr>
      <w:r>
        <w:t>Autoryzacja użytkownika – po wpisaniu na klawiaturze nr klucza, a następnie przyłożeniu do czytnika karty zbliżeniowej, otworzą się drzwi depozytora, zapal</w:t>
      </w:r>
      <w:r w:rsidR="00CD18CC">
        <w:t>i</w:t>
      </w:r>
      <w:r>
        <w:t xml:space="preserve"> się lampk</w:t>
      </w:r>
      <w:r w:rsidR="00CD18CC">
        <w:t>a</w:t>
      </w:r>
      <w:r>
        <w:t xml:space="preserve"> i odblokuje klucz do kt</w:t>
      </w:r>
      <w:r>
        <w:rPr>
          <w:lang w:val="es-ES_tradnl"/>
        </w:rPr>
        <w:t>ó</w:t>
      </w:r>
      <w:r>
        <w:t>rego użytkownik ma dostęp.</w:t>
      </w:r>
    </w:p>
    <w:p w:rsidR="00457C0F" w:rsidRDefault="00C938B3">
      <w:pPr>
        <w:pStyle w:val="Akapitzlist"/>
        <w:ind w:left="1080"/>
        <w:jc w:val="both"/>
      </w:pPr>
      <w:r>
        <w:t xml:space="preserve">Uwaga! Depozytory muszą obsługiwać legitymacje pracownicze będące w posiadaniu Zamawiającego – standard </w:t>
      </w:r>
      <w:r>
        <w:rPr>
          <w:lang w:val="nl-NL"/>
        </w:rPr>
        <w:t>MIFARE</w:t>
      </w:r>
      <w:r w:rsidR="00CD18CC">
        <w:rPr>
          <w:lang w:val="nl-NL"/>
        </w:rPr>
        <w:t>.</w:t>
      </w:r>
    </w:p>
    <w:p w:rsidR="00457C0F" w:rsidRDefault="00C938B3">
      <w:pPr>
        <w:pStyle w:val="Akapitzlist"/>
        <w:numPr>
          <w:ilvl w:val="0"/>
          <w:numId w:val="4"/>
        </w:numPr>
        <w:jc w:val="both"/>
      </w:pPr>
      <w:r>
        <w:lastRenderedPageBreak/>
        <w:t>W przypadku, gdy żądany klucz został pobrany przez innego użytkownika, pozostałe osoby posiadające uprawnienia do danego klucza muszą mieć możliwość sprawdzenia informacji o pobraniu klucza - Data, godzina, dane personalne, nr telefonu – w zależności od poziomu uprawnień.</w:t>
      </w:r>
    </w:p>
    <w:p w:rsidR="00457C0F" w:rsidRDefault="00457C0F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</w:p>
    <w:p w:rsidR="00457C0F" w:rsidRDefault="00C938B3">
      <w:pPr>
        <w:pStyle w:val="Akapitzlist"/>
        <w:numPr>
          <w:ilvl w:val="1"/>
          <w:numId w:val="5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Warunki montażowe i transportowe</w:t>
      </w:r>
    </w:p>
    <w:p w:rsidR="00457C0F" w:rsidRDefault="00C938B3">
      <w:pPr>
        <w:pStyle w:val="Akapitzlist"/>
        <w:ind w:left="360"/>
        <w:jc w:val="both"/>
      </w:pPr>
      <w:r>
        <w:t>W obiekcie funkcjonują dźwigi osobowe, możliwe jest zatem korzystanie z wyznaczonych dźwig</w:t>
      </w:r>
      <w:r>
        <w:rPr>
          <w:lang w:val="es-ES_tradnl"/>
        </w:rPr>
        <w:t>ó</w:t>
      </w:r>
      <w:r>
        <w:t>w podczas transportu urządzeń na miejsce przeznaczenia. W przypadku dostaw poza godzinami 8:00 – 16:00 wymagane jest uzyskanie zgody Zamawiającego. Wszelkie prace montażowe należy uzgodnić z Zamawiającym. Ze względu na medyczną funkcję budynku prace głośne będą wykonywane w spos</w:t>
      </w:r>
      <w:r>
        <w:rPr>
          <w:lang w:val="es-ES_tradnl"/>
        </w:rPr>
        <w:t>ó</w:t>
      </w:r>
      <w:r>
        <w:t>b niezaburzający pracy użytkownik</w:t>
      </w:r>
      <w:r>
        <w:rPr>
          <w:lang w:val="es-ES_tradnl"/>
        </w:rPr>
        <w:t>ó</w:t>
      </w:r>
      <w:r>
        <w:t xml:space="preserve">w obiektu. Technikę zamocowań </w:t>
      </w:r>
      <w:r>
        <w:rPr>
          <w:lang w:val="it-IT"/>
        </w:rPr>
        <w:t>nale</w:t>
      </w:r>
      <w:r>
        <w:t xml:space="preserve">ży dostosować </w:t>
      </w:r>
      <w:r>
        <w:rPr>
          <w:lang w:val="pt-PT"/>
        </w:rPr>
        <w:t>do materia</w:t>
      </w:r>
      <w:r>
        <w:t>łów z kt</w:t>
      </w:r>
      <w:r>
        <w:rPr>
          <w:lang w:val="es-ES_tradnl"/>
        </w:rPr>
        <w:t>ó</w:t>
      </w:r>
      <w:r>
        <w:t>rych wykonane zostały ściany.</w:t>
      </w:r>
    </w:p>
    <w:p w:rsidR="00457C0F" w:rsidRDefault="00C938B3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Wymagania dotyczące depozytor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>w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Depozytory muszą zostać dobrane w spos</w:t>
      </w:r>
      <w:r>
        <w:rPr>
          <w:lang w:val="es-ES_tradnl"/>
        </w:rPr>
        <w:t>ó</w:t>
      </w:r>
      <w:r>
        <w:t>b optymalny do ilości kluczy na danej kondygnacji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Depozytory wykonane w całości z metalu (aluminium/stal), polakierowane – brak otwartych lub odstających element</w:t>
      </w:r>
      <w:r>
        <w:rPr>
          <w:lang w:val="es-ES_tradnl"/>
        </w:rPr>
        <w:t>ó</w:t>
      </w:r>
      <w:r>
        <w:t>w stwarzających zagrożenie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Wewnętrzne zawiasy zapewniają</w:t>
      </w:r>
      <w:r>
        <w:rPr>
          <w:lang w:val="fr-FR"/>
        </w:rPr>
        <w:t>ce du</w:t>
      </w:r>
      <w:r>
        <w:t>żą odporność na pr</w:t>
      </w:r>
      <w:r>
        <w:rPr>
          <w:lang w:val="es-ES_tradnl"/>
        </w:rPr>
        <w:t>ó</w:t>
      </w:r>
      <w:r>
        <w:t>by włamania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Ilość blok</w:t>
      </w:r>
      <w:r>
        <w:rPr>
          <w:lang w:val="es-ES_tradnl"/>
        </w:rPr>
        <w:t>ó</w:t>
      </w:r>
      <w:r>
        <w:t>w, umożliwiająca pokrycie zapotrzebowania blokad na danym poziomie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Rozstaw gniazd na panelu ułatwiający swobodne wieszanie kluczy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Czytnik kart zbliżeniowych M</w:t>
      </w:r>
      <w:r w:rsidR="00FB42B4">
        <w:t xml:space="preserve">IFARE </w:t>
      </w:r>
      <w:r>
        <w:t xml:space="preserve">odczytujący format zgodny z czytnikami będącymi w posiadaniu przez </w:t>
      </w:r>
      <w:r w:rsidR="00CD18CC">
        <w:t>Z</w:t>
      </w:r>
      <w:r>
        <w:t>amawiającego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Graficzny panel dotykowy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 xml:space="preserve">Możliwość zdania klucza na </w:t>
      </w:r>
      <w:r w:rsidR="00CD18CC">
        <w:t xml:space="preserve">dowolne  wolne </w:t>
      </w:r>
      <w:r>
        <w:t>miejsce</w:t>
      </w:r>
      <w:r w:rsidR="00CD18CC">
        <w:t xml:space="preserve"> w depozytorze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W przypadku całkowitej awarii zasilania i wyczerpania akumulator</w:t>
      </w:r>
      <w:r>
        <w:rPr>
          <w:lang w:val="es-ES_tradnl"/>
        </w:rPr>
        <w:t>ó</w:t>
      </w:r>
      <w:r>
        <w:t>w, urządzenia muszą umożliwiać awaryjne zwolnienie kluczy w spos</w:t>
      </w:r>
      <w:r>
        <w:rPr>
          <w:lang w:val="es-ES_tradnl"/>
        </w:rPr>
        <w:t>ó</w:t>
      </w:r>
      <w:r>
        <w:t>b mechaniczny za pomocą specjalnego klucza, przez uprawnionego administratora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Wyjścia bezpotencjałowe umożliwiające przekazywanie wybranych sygnałów z depozytora do system</w:t>
      </w:r>
      <w:r>
        <w:rPr>
          <w:lang w:val="es-ES_tradnl"/>
        </w:rPr>
        <w:t>ó</w:t>
      </w:r>
      <w:r>
        <w:t>w zewnętrznych (np: ppoż, kd, sswin)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Drzwi przeszklone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Generowanie alarm</w:t>
      </w:r>
      <w:r>
        <w:rPr>
          <w:lang w:val="es-ES_tradnl"/>
        </w:rPr>
        <w:t>ó</w:t>
      </w:r>
      <w:r>
        <w:t>w dźwiękowych w przypadku nie domknięcia drzwi po przekroczeniu zdefiniowanego czasu, oraz zablokowanie wszystkich kluczy do czasu ich domknięcia i ponownego zalogowania się przez nowego lub bieżącego użytkownika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Podtrzymanie zasilania za pomocą akumulator</w:t>
      </w:r>
      <w:r>
        <w:rPr>
          <w:lang w:val="es-ES_tradnl"/>
        </w:rPr>
        <w:t>ó</w:t>
      </w:r>
      <w:r>
        <w:t>w na minimum 24 godziny z możliwością wydłużenia czasu podtrzymania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Możliwość rozbudowy systemu o kolejne pola</w:t>
      </w:r>
    </w:p>
    <w:p w:rsidR="00457C0F" w:rsidRDefault="00457C0F">
      <w:pPr>
        <w:pStyle w:val="Akapitzlist"/>
        <w:ind w:left="1080"/>
        <w:jc w:val="both"/>
      </w:pPr>
    </w:p>
    <w:p w:rsidR="00457C0F" w:rsidRDefault="00C938B3">
      <w:pPr>
        <w:pStyle w:val="Akapitzlist"/>
        <w:numPr>
          <w:ilvl w:val="1"/>
          <w:numId w:val="8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Wymagania funkcjonalne</w:t>
      </w:r>
    </w:p>
    <w:p w:rsidR="00457C0F" w:rsidRDefault="00C938B3">
      <w:pPr>
        <w:pStyle w:val="Akapitzlist"/>
        <w:ind w:left="360"/>
        <w:jc w:val="both"/>
      </w:pPr>
      <w:r>
        <w:t>System musi zapewniać: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lastRenderedPageBreak/>
        <w:t>Oprogramowanie do administrowania i zarządzania depozytorem/ami musi być w języku polskim i umożliwiać zdalną konfigurację terminala za pośrednictwem dedykowanej aplikacji na komputerze poprzez sieć LAN i/lub przeglądarki internetowe (Internet Explorer, Firefox).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Import i eksport danych pracownik</w:t>
      </w:r>
      <w:r>
        <w:rPr>
          <w:lang w:val="es-ES_tradnl"/>
        </w:rPr>
        <w:t>ó</w:t>
      </w:r>
      <w:r>
        <w:t>w (id, imię, nazwisko, opis, grupa, kod karty, przypisane klucze) do plik</w:t>
      </w:r>
      <w:r>
        <w:rPr>
          <w:lang w:val="es-ES_tradnl"/>
        </w:rPr>
        <w:t>ó</w:t>
      </w:r>
      <w:r>
        <w:t>w tekstowych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tworzenia grup pracownik</w:t>
      </w:r>
      <w:r>
        <w:rPr>
          <w:lang w:val="es-ES_tradnl"/>
        </w:rPr>
        <w:t>ó</w:t>
      </w:r>
      <w:r>
        <w:rPr>
          <w:lang w:val="en-US"/>
        </w:rPr>
        <w:t>w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przydzielania uprawnień do kluczy pozwalających konkretnemu użytkownikowi na pobranie przypisanych mu kluczy, w określonym czasie i na określony czas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Opcję udostępnienia jednego klucza wielu użytkownikom i wielu kluczy jednemu użytkownikowi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ograniczenia ilości jednocześnie pobranych kluczy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pobrania wszystkich kluczy przy jednorazowym otwarciu szafki za pomocą specjalnego klucza,(ewakuacja)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pobrania i zwrotu klucza przez dw</w:t>
      </w:r>
      <w:r>
        <w:rPr>
          <w:lang w:val="es-ES_tradnl"/>
        </w:rPr>
        <w:t>ó</w:t>
      </w:r>
      <w:r>
        <w:t>ch różnych użytkownik</w:t>
      </w:r>
      <w:r>
        <w:rPr>
          <w:lang w:val="es-ES_tradnl"/>
        </w:rPr>
        <w:t>ó</w:t>
      </w:r>
      <w:r w:rsidRPr="00BE137C">
        <w:t>w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Elastyczne definiowanie przedziałów czasowych dostępu do kluczy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Archiwizację zdarzeń związanych z działaniem depozytor</w:t>
      </w:r>
      <w:r>
        <w:rPr>
          <w:lang w:val="es-ES_tradnl"/>
        </w:rPr>
        <w:t>ó</w:t>
      </w:r>
      <w:r w:rsidRPr="00BE137C">
        <w:t>w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Generowanie raport</w:t>
      </w:r>
      <w:r>
        <w:rPr>
          <w:lang w:val="es-ES_tradnl"/>
        </w:rPr>
        <w:t>ó</w:t>
      </w:r>
      <w:r>
        <w:t>w z historii działania depozytora na podstawie filtr</w:t>
      </w:r>
      <w:r>
        <w:rPr>
          <w:lang w:val="es-ES_tradnl"/>
        </w:rPr>
        <w:t>ó</w:t>
      </w:r>
      <w:r>
        <w:t xml:space="preserve">w 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Stały podgląd stanu rzeczywistego kluczy online na wybranych stacjach roboczych lub przez przeglądarkę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definiowania kilku poziom</w:t>
      </w:r>
      <w:r>
        <w:rPr>
          <w:lang w:val="es-ES_tradnl"/>
        </w:rPr>
        <w:t>ó</w:t>
      </w:r>
      <w:r>
        <w:t>w dostęp</w:t>
      </w:r>
      <w:r>
        <w:rPr>
          <w:lang w:val="es-ES_tradnl"/>
        </w:rPr>
        <w:t>ó</w:t>
      </w:r>
      <w:r>
        <w:t>w dla operator</w:t>
      </w:r>
      <w:r>
        <w:rPr>
          <w:lang w:val="es-ES_tradnl"/>
        </w:rPr>
        <w:t>ó</w:t>
      </w:r>
      <w:r w:rsidRPr="00BE137C">
        <w:t>w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Dostęp do funkcji depozytora i prezentacji informacji w zależności od poziomu dostępu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rezerwacji klucza na określony dzień i określony czas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aktywacji funkcji zabraniającej pobranie następnego dozwolonego klucza bez zdania aktualnie pobranego</w:t>
      </w:r>
    </w:p>
    <w:p w:rsidR="00457C0F" w:rsidRDefault="00C938B3">
      <w:pPr>
        <w:pStyle w:val="Akapitzlist"/>
        <w:numPr>
          <w:ilvl w:val="0"/>
          <w:numId w:val="11"/>
        </w:numPr>
        <w:jc w:val="both"/>
        <w:rPr>
          <w:rFonts w:ascii="Arial" w:hAnsi="Arial"/>
          <w:b/>
          <w:bCs/>
        </w:rPr>
      </w:pPr>
      <w:r w:rsidRPr="00FB42B4">
        <w:t>Współ</w:t>
      </w:r>
      <w:r>
        <w:t>pracę z istniejącym systemem kontroli dostępu Andover Continuum poprzez obsługę jednolitych kart MIFARE oraz przyjęcie zbioru bazy danych (LDAP i/lub MSSQL).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Sygnalizację dźwiękową o braku zasilania i/lub generowanie alarmowej wiadomości e-mail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Autoryzację każdego z kluczy w urządzeniu, a jego nazwa i numer, w zależności od wybranej opcji, jest wyświetlana na ekranie LCD depozytora podczas uprawnionego wyjęcia. Dostęp do depozytora odbywa się za pomocą karty zbliżeniowej i/lub kodu PIN.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Informacje o braku dostępności klucza wraz z informacjami dotyczącymi ostatniego pobrania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Indywidualną identyfikację brelok</w:t>
      </w:r>
      <w:r>
        <w:rPr>
          <w:lang w:val="es-ES_tradnl"/>
        </w:rPr>
        <w:t>ó</w:t>
      </w:r>
      <w:r>
        <w:t>w poprzez technologię stykową lub zbliżeniową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Breloki uniemożliwiające zdemontowanie klucza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Tworzenie wirtualnego depozytora obejmującego wszystkie depozytory rzeczywiste i traktującego je jako jedną całość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lastRenderedPageBreak/>
        <w:t>Bezpłatną aktualizację oprogramowania w czasie trwania gwarancji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 xml:space="preserve">Współpracę </w:t>
      </w:r>
      <w:r>
        <w:rPr>
          <w:lang w:val="it-IT"/>
        </w:rPr>
        <w:t>modu</w:t>
      </w:r>
      <w:r>
        <w:t>łów ze sobą za pomocą lokalnej sieci Ethernet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Oprogramowanie nielimitowane czasowo i dla dowolnej ilości stanowisk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wyboru języka przez użytkownika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Przechowywanie minimum 10 000 zdarzeń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zabezpieczenia antysabotażowe</w:t>
      </w:r>
    </w:p>
    <w:p w:rsidR="00457C0F" w:rsidRDefault="00C938B3">
      <w:pPr>
        <w:pStyle w:val="Akapitzlist"/>
        <w:numPr>
          <w:ilvl w:val="1"/>
          <w:numId w:val="1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Raporty</w:t>
      </w:r>
    </w:p>
    <w:p w:rsidR="00457C0F" w:rsidRDefault="00C938B3">
      <w:pPr>
        <w:pStyle w:val="Akapitzlist"/>
        <w:ind w:left="360"/>
        <w:jc w:val="both"/>
      </w:pPr>
      <w:r>
        <w:t>System musi umożliwiać generowanie w spos</w:t>
      </w:r>
      <w:r>
        <w:rPr>
          <w:lang w:val="es-ES_tradnl"/>
        </w:rPr>
        <w:t>ó</w:t>
      </w:r>
      <w:r>
        <w:t>b zdalny raport</w:t>
      </w:r>
      <w:r>
        <w:rPr>
          <w:lang w:val="es-ES_tradnl"/>
        </w:rPr>
        <w:t>ó</w:t>
      </w:r>
      <w:r>
        <w:t>w zawierających:</w:t>
      </w:r>
    </w:p>
    <w:p w:rsidR="00457C0F" w:rsidRDefault="00C938B3">
      <w:pPr>
        <w:pStyle w:val="Akapitzlist"/>
        <w:numPr>
          <w:ilvl w:val="0"/>
          <w:numId w:val="14"/>
        </w:numPr>
        <w:jc w:val="both"/>
      </w:pPr>
      <w:r>
        <w:t>Stan kluczy w depozytorach</w:t>
      </w:r>
    </w:p>
    <w:p w:rsidR="00457C0F" w:rsidRDefault="00C938B3">
      <w:pPr>
        <w:pStyle w:val="Akapitzlist"/>
        <w:numPr>
          <w:ilvl w:val="0"/>
          <w:numId w:val="14"/>
        </w:numPr>
        <w:jc w:val="both"/>
      </w:pPr>
      <w:r>
        <w:t>Autoryzacje pomyślne (pobranie/zdanie klucza)</w:t>
      </w:r>
    </w:p>
    <w:p w:rsidR="00457C0F" w:rsidRDefault="00C938B3">
      <w:pPr>
        <w:pStyle w:val="Akapitzlist"/>
        <w:numPr>
          <w:ilvl w:val="0"/>
          <w:numId w:val="14"/>
        </w:numPr>
        <w:jc w:val="both"/>
      </w:pPr>
      <w:r>
        <w:t>Odrzucone pr</w:t>
      </w:r>
      <w:r>
        <w:rPr>
          <w:lang w:val="es-ES_tradnl"/>
        </w:rPr>
        <w:t>ó</w:t>
      </w:r>
      <w:r>
        <w:t xml:space="preserve">by autoryzacji </w:t>
      </w:r>
    </w:p>
    <w:p w:rsidR="00457C0F" w:rsidRDefault="00C938B3">
      <w:pPr>
        <w:pStyle w:val="Akapitzlist"/>
        <w:numPr>
          <w:ilvl w:val="0"/>
          <w:numId w:val="14"/>
        </w:numPr>
        <w:jc w:val="both"/>
        <w:rPr>
          <w:lang w:val="nl-NL"/>
        </w:rPr>
      </w:pPr>
      <w:r>
        <w:rPr>
          <w:lang w:val="nl-NL"/>
        </w:rPr>
        <w:t>Dat</w:t>
      </w:r>
      <w:r>
        <w:t>ę, godzinę i dane personalne przypisane do każdego zdarzenia</w:t>
      </w:r>
    </w:p>
    <w:p w:rsidR="00457C0F" w:rsidRDefault="00C938B3">
      <w:pPr>
        <w:pStyle w:val="Akapitzlist"/>
        <w:ind w:left="360"/>
        <w:jc w:val="both"/>
      </w:pPr>
      <w:r>
        <w:t>Raporty generowane będą z uwzględnieniem filtr</w:t>
      </w:r>
      <w:r>
        <w:rPr>
          <w:lang w:val="es-ES_tradnl"/>
        </w:rPr>
        <w:t>ó</w:t>
      </w:r>
      <w:r>
        <w:t xml:space="preserve">w. </w:t>
      </w:r>
    </w:p>
    <w:p w:rsidR="00457C0F" w:rsidRDefault="00C938B3">
      <w:pPr>
        <w:pStyle w:val="Akapitzlist"/>
        <w:numPr>
          <w:ilvl w:val="1"/>
          <w:numId w:val="15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Instruktarze </w:t>
      </w:r>
    </w:p>
    <w:p w:rsidR="00457C0F" w:rsidRDefault="00C938B3">
      <w:pPr>
        <w:pStyle w:val="Akapitzlist"/>
        <w:numPr>
          <w:ilvl w:val="0"/>
          <w:numId w:val="17"/>
        </w:numPr>
        <w:jc w:val="both"/>
      </w:pPr>
      <w:r>
        <w:t>W wyznaczonym przez Zamawiającego terminie wykonawca przeprowadzi instruktaż z zakresu konfiguracji i diagnozowania usterek. Protokół z instruktażu podpisany przez oddelegowane z ramienia WUM osoby zostanie załączony do końcowego protokołu odbioru.</w:t>
      </w:r>
    </w:p>
    <w:p w:rsidR="00457C0F" w:rsidRDefault="00C938B3">
      <w:pPr>
        <w:pStyle w:val="Akapitzlist"/>
        <w:numPr>
          <w:ilvl w:val="0"/>
          <w:numId w:val="17"/>
        </w:numPr>
        <w:jc w:val="both"/>
      </w:pPr>
      <w:r>
        <w:t>W wyznaczonym przez Zamawiającego terminie, wykonawca przeprowadzi instruktaż z zakresu obsługi i funkcjonalności urządzeń. Instruktaż ten należy przeprowadzić na każdej z kondygnacji osobno. Protokół z instruktażu podpisany przez użytkownik</w:t>
      </w:r>
      <w:r>
        <w:rPr>
          <w:lang w:val="es-ES_tradnl"/>
        </w:rPr>
        <w:t>ó</w:t>
      </w:r>
      <w:r>
        <w:t>w zostanie załączony do końcowego protokołu odbioru</w:t>
      </w:r>
    </w:p>
    <w:p w:rsidR="00457C0F" w:rsidRDefault="00C938B3">
      <w:pPr>
        <w:pStyle w:val="Akapitzlist"/>
        <w:numPr>
          <w:ilvl w:val="1"/>
          <w:numId w:val="18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Wymogi odbiorowe</w:t>
      </w:r>
    </w:p>
    <w:p w:rsidR="00457C0F" w:rsidRDefault="00C938B3">
      <w:pPr>
        <w:pStyle w:val="Akapitzlist"/>
        <w:ind w:left="360"/>
        <w:jc w:val="both"/>
      </w:pPr>
      <w:r>
        <w:t>Podstawą do podpisania końcowego protokołu odbioru jest:</w:t>
      </w:r>
    </w:p>
    <w:p w:rsidR="00457C0F" w:rsidRDefault="00C938B3">
      <w:pPr>
        <w:pStyle w:val="Akapitzlist"/>
        <w:numPr>
          <w:ilvl w:val="0"/>
          <w:numId w:val="20"/>
        </w:numPr>
        <w:jc w:val="both"/>
      </w:pPr>
      <w:r>
        <w:t xml:space="preserve">Prawidłowe i bezusterkowe funkcjonowanie systemu </w:t>
      </w:r>
    </w:p>
    <w:p w:rsidR="00457C0F" w:rsidRDefault="00C938B3">
      <w:pPr>
        <w:pStyle w:val="Akapitzlist"/>
        <w:numPr>
          <w:ilvl w:val="0"/>
          <w:numId w:val="20"/>
        </w:numPr>
        <w:jc w:val="both"/>
      </w:pPr>
      <w:r>
        <w:t>Wykonanie dokumentacji powykonawczej zawierającej: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>Opis działania systemu</w:t>
      </w:r>
    </w:p>
    <w:p w:rsidR="00642DBA" w:rsidRDefault="00642DBA" w:rsidP="00642DBA">
      <w:pPr>
        <w:pStyle w:val="Akapitzlist"/>
        <w:numPr>
          <w:ilvl w:val="0"/>
          <w:numId w:val="22"/>
        </w:numPr>
        <w:jc w:val="both"/>
      </w:pPr>
      <w:r w:rsidRPr="00CB5907">
        <w:rPr>
          <w:rFonts w:cs="Times New Roman"/>
        </w:rPr>
        <w:t>listę adresów IP oraz numerów seryjnych urządzeń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>Rzuty z naniesionymi trasami kablowymi, oraz lokalizacją depozytor</w:t>
      </w:r>
      <w:r>
        <w:rPr>
          <w:lang w:val="es-ES_tradnl"/>
        </w:rPr>
        <w:t>ó</w:t>
      </w:r>
      <w:r w:rsidRPr="00BE137C">
        <w:t>w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 xml:space="preserve">Karty materiałowe zainstalowanych urządzeń 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>Instrukcje użytkownika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>Instrukcje administratora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 xml:space="preserve">Protokół z instruktaży wykonanych zgodnie z pkt. </w:t>
      </w:r>
      <w:r w:rsidR="00100463">
        <w:t>9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>Pomiary wykonanych instalacji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>Płyta CD, lub nośnik danych USB zawierający kopię wszelkich dokument</w:t>
      </w:r>
      <w:r>
        <w:rPr>
          <w:lang w:val="es-ES_tradnl"/>
        </w:rPr>
        <w:t>ó</w:t>
      </w:r>
      <w:r>
        <w:t xml:space="preserve">w wyprodukowanych podczas realizacji powyższego zadania. </w:t>
      </w:r>
    </w:p>
    <w:p w:rsidR="00457C0F" w:rsidRDefault="00C938B3">
      <w:pPr>
        <w:pStyle w:val="Akapitzlist"/>
        <w:numPr>
          <w:ilvl w:val="0"/>
          <w:numId w:val="23"/>
        </w:numPr>
        <w:jc w:val="both"/>
      </w:pPr>
      <w:r>
        <w:t>Zgłoszenie gotowości do odbioru</w:t>
      </w:r>
    </w:p>
    <w:p w:rsidR="00457C0F" w:rsidRDefault="00457C0F">
      <w:pPr>
        <w:jc w:val="both"/>
      </w:pPr>
    </w:p>
    <w:p w:rsidR="00457C0F" w:rsidRDefault="00457C0F">
      <w:pPr>
        <w:jc w:val="both"/>
      </w:pPr>
    </w:p>
    <w:p w:rsidR="00457C0F" w:rsidRDefault="00457C0F">
      <w:pPr>
        <w:ind w:left="360"/>
        <w:jc w:val="both"/>
        <w:rPr>
          <w:b/>
          <w:bCs/>
        </w:rPr>
      </w:pPr>
      <w:bookmarkStart w:id="0" w:name="_GoBack"/>
      <w:bookmarkEnd w:id="0"/>
    </w:p>
    <w:p w:rsidR="00457C0F" w:rsidRDefault="00457C0F">
      <w:pPr>
        <w:ind w:left="360"/>
        <w:jc w:val="both"/>
        <w:rPr>
          <w:b/>
          <w:bCs/>
        </w:rPr>
      </w:pPr>
    </w:p>
    <w:sectPr w:rsidR="00457C0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71" w:rsidRDefault="00823471">
      <w:r>
        <w:separator/>
      </w:r>
    </w:p>
  </w:endnote>
  <w:endnote w:type="continuationSeparator" w:id="0">
    <w:p w:rsidR="00823471" w:rsidRDefault="0082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71" w:rsidRDefault="00823471">
      <w:r>
        <w:separator/>
      </w:r>
    </w:p>
  </w:footnote>
  <w:footnote w:type="continuationSeparator" w:id="0">
    <w:p w:rsidR="00823471" w:rsidRDefault="0082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1DB"/>
    <w:multiLevelType w:val="hybridMultilevel"/>
    <w:tmpl w:val="797AA57E"/>
    <w:numStyleLink w:val="Zaimportowanystyl5"/>
  </w:abstractNum>
  <w:abstractNum w:abstractNumId="1" w15:restartNumberingAfterBreak="0">
    <w:nsid w:val="13A72308"/>
    <w:multiLevelType w:val="hybridMultilevel"/>
    <w:tmpl w:val="4A2CFBDC"/>
    <w:styleLink w:val="Zaimportowanystyl7"/>
    <w:lvl w:ilvl="0" w:tplc="EAB027A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61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E0214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087AE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C2EC5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6D72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98A84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30E7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EEBB6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1A3766"/>
    <w:multiLevelType w:val="hybridMultilevel"/>
    <w:tmpl w:val="18FCDB76"/>
    <w:styleLink w:val="Zaimportowanystyl4"/>
    <w:lvl w:ilvl="0" w:tplc="BD6EB5D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26CF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708DD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DE08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5814F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E2E2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34016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E4B2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90ED1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445775"/>
    <w:multiLevelType w:val="multilevel"/>
    <w:tmpl w:val="90AC939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256381"/>
    <w:multiLevelType w:val="hybridMultilevel"/>
    <w:tmpl w:val="0F48BB0A"/>
    <w:styleLink w:val="Zaimportowanystyl8"/>
    <w:lvl w:ilvl="0" w:tplc="2030557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1A5FE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3CFD0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56DA2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B20BDA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41FF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7474D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CC079C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60BCF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F22E70"/>
    <w:multiLevelType w:val="multilevel"/>
    <w:tmpl w:val="90AC9392"/>
    <w:numStyleLink w:val="Zaimportowanystyl1"/>
  </w:abstractNum>
  <w:abstractNum w:abstractNumId="6" w15:restartNumberingAfterBreak="0">
    <w:nsid w:val="4C965AD5"/>
    <w:multiLevelType w:val="hybridMultilevel"/>
    <w:tmpl w:val="DF7E95E4"/>
    <w:styleLink w:val="Zaimportowanystyl6"/>
    <w:lvl w:ilvl="0" w:tplc="C70829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FCA9A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434B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E4234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5C5C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2CED20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A447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AC52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A4074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F5C45E6"/>
    <w:multiLevelType w:val="hybridMultilevel"/>
    <w:tmpl w:val="797AA57E"/>
    <w:styleLink w:val="Zaimportowanystyl5"/>
    <w:lvl w:ilvl="0" w:tplc="6398445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94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2E82E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ACE93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F800A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67BF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EC3A2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922D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82DC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BB5759"/>
    <w:multiLevelType w:val="hybridMultilevel"/>
    <w:tmpl w:val="DF7E95E4"/>
    <w:numStyleLink w:val="Zaimportowanystyl6"/>
  </w:abstractNum>
  <w:abstractNum w:abstractNumId="9" w15:restartNumberingAfterBreak="0">
    <w:nsid w:val="572D1DAC"/>
    <w:multiLevelType w:val="hybridMultilevel"/>
    <w:tmpl w:val="FE9894CE"/>
    <w:lvl w:ilvl="0" w:tplc="B688302A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5D096C1E"/>
    <w:multiLevelType w:val="hybridMultilevel"/>
    <w:tmpl w:val="18FCDB76"/>
    <w:numStyleLink w:val="Zaimportowanystyl4"/>
  </w:abstractNum>
  <w:abstractNum w:abstractNumId="11" w15:restartNumberingAfterBreak="0">
    <w:nsid w:val="5EB649AD"/>
    <w:multiLevelType w:val="hybridMultilevel"/>
    <w:tmpl w:val="F5623516"/>
    <w:numStyleLink w:val="Zaimportowanystyl2"/>
  </w:abstractNum>
  <w:abstractNum w:abstractNumId="12" w15:restartNumberingAfterBreak="0">
    <w:nsid w:val="65386B87"/>
    <w:multiLevelType w:val="hybridMultilevel"/>
    <w:tmpl w:val="4A2CFBDC"/>
    <w:numStyleLink w:val="Zaimportowanystyl7"/>
  </w:abstractNum>
  <w:abstractNum w:abstractNumId="13" w15:restartNumberingAfterBreak="0">
    <w:nsid w:val="6A73121C"/>
    <w:multiLevelType w:val="hybridMultilevel"/>
    <w:tmpl w:val="F5623516"/>
    <w:styleLink w:val="Zaimportowanystyl2"/>
    <w:lvl w:ilvl="0" w:tplc="E49E39C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2802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9C109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864D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0CAE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ACDF7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B0108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3292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264D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67C3DFB"/>
    <w:multiLevelType w:val="hybridMultilevel"/>
    <w:tmpl w:val="0F48BB0A"/>
    <w:numStyleLink w:val="Zaimportowanystyl8"/>
  </w:abstractNum>
  <w:abstractNum w:abstractNumId="15" w15:restartNumberingAfterBreak="0">
    <w:nsid w:val="7B507AC4"/>
    <w:multiLevelType w:val="hybridMultilevel"/>
    <w:tmpl w:val="39A4B2D8"/>
    <w:numStyleLink w:val="Zaimportowanystyl3"/>
  </w:abstractNum>
  <w:abstractNum w:abstractNumId="16" w15:restartNumberingAfterBreak="0">
    <w:nsid w:val="7DAA35D3"/>
    <w:multiLevelType w:val="hybridMultilevel"/>
    <w:tmpl w:val="39A4B2D8"/>
    <w:styleLink w:val="Zaimportowanystyl3"/>
    <w:lvl w:ilvl="0" w:tplc="92AA235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708C3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FEE0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A297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86A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C9E3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BE921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D89B0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A23DB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5"/>
    <w:lvlOverride w:ilvl="1">
      <w:startOverride w:val="5"/>
    </w:lvlOverride>
  </w:num>
  <w:num w:numId="6">
    <w:abstractNumId w:val="16"/>
  </w:num>
  <w:num w:numId="7">
    <w:abstractNumId w:val="15"/>
  </w:num>
  <w:num w:numId="8">
    <w:abstractNumId w:val="5"/>
    <w:lvlOverride w:ilvl="1">
      <w:startOverride w:val="7"/>
    </w:lvlOverride>
  </w:num>
  <w:num w:numId="9">
    <w:abstractNumId w:val="2"/>
  </w:num>
  <w:num w:numId="10">
    <w:abstractNumId w:val="10"/>
  </w:num>
  <w:num w:numId="11">
    <w:abstractNumId w:val="10"/>
    <w:lvlOverride w:ilvl="0">
      <w:lvl w:ilvl="0" w:tplc="D2BE6FC4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F2046C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806CE4">
        <w:start w:val="1"/>
        <w:numFmt w:val="lowerRoman"/>
        <w:lvlText w:val="%3."/>
        <w:lvlJc w:val="left"/>
        <w:pPr>
          <w:ind w:left="25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EC408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9C4954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58F2E6">
        <w:start w:val="1"/>
        <w:numFmt w:val="lowerRoman"/>
        <w:lvlText w:val="%6."/>
        <w:lvlJc w:val="left"/>
        <w:pPr>
          <w:ind w:left="468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B053A8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B61BF6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FE9912">
        <w:start w:val="1"/>
        <w:numFmt w:val="lowerRoman"/>
        <w:lvlText w:val="%9."/>
        <w:lvlJc w:val="left"/>
        <w:pPr>
          <w:ind w:left="684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1">
      <w:startOverride w:val="8"/>
    </w:lvlOverride>
  </w:num>
  <w:num w:numId="13">
    <w:abstractNumId w:val="7"/>
  </w:num>
  <w:num w:numId="14">
    <w:abstractNumId w:val="0"/>
  </w:num>
  <w:num w:numId="15">
    <w:abstractNumId w:val="5"/>
    <w:lvlOverride w:ilvl="1">
      <w:startOverride w:val="9"/>
    </w:lvlOverride>
  </w:num>
  <w:num w:numId="16">
    <w:abstractNumId w:val="6"/>
  </w:num>
  <w:num w:numId="17">
    <w:abstractNumId w:val="8"/>
  </w:num>
  <w:num w:numId="18">
    <w:abstractNumId w:val="5"/>
    <w:lvlOverride w:ilvl="1">
      <w:startOverride w:val="10"/>
    </w:lvlOverride>
  </w:num>
  <w:num w:numId="19">
    <w:abstractNumId w:val="1"/>
  </w:num>
  <w:num w:numId="20">
    <w:abstractNumId w:val="12"/>
  </w:num>
  <w:num w:numId="21">
    <w:abstractNumId w:val="4"/>
  </w:num>
  <w:num w:numId="22">
    <w:abstractNumId w:val="14"/>
  </w:num>
  <w:num w:numId="23">
    <w:abstractNumId w:val="12"/>
    <w:lvlOverride w:ilvl="0">
      <w:startOverride w:val="3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0F"/>
    <w:rsid w:val="00100463"/>
    <w:rsid w:val="00457C0F"/>
    <w:rsid w:val="004F7A39"/>
    <w:rsid w:val="00642DBA"/>
    <w:rsid w:val="00823471"/>
    <w:rsid w:val="009867AE"/>
    <w:rsid w:val="00A33955"/>
    <w:rsid w:val="00BE137C"/>
    <w:rsid w:val="00C938B3"/>
    <w:rsid w:val="00CC730E"/>
    <w:rsid w:val="00CD18CC"/>
    <w:rsid w:val="00CE5196"/>
    <w:rsid w:val="00D86640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BD89-D4CF-4C55-8C08-C2B24A6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7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Antoniak</dc:creator>
  <cp:lastModifiedBy>Marcin Szarewicz</cp:lastModifiedBy>
  <cp:revision>4</cp:revision>
  <cp:lastPrinted>2019-11-25T08:49:00Z</cp:lastPrinted>
  <dcterms:created xsi:type="dcterms:W3CDTF">2019-11-27T07:17:00Z</dcterms:created>
  <dcterms:modified xsi:type="dcterms:W3CDTF">2019-11-27T10:38:00Z</dcterms:modified>
</cp:coreProperties>
</file>